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1000 ISLANDS REGIONAL LOCAL DEVELOPMENT CORPORATION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ANNUAL MEETING OF THE BOARD OF DIRECTORS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September 2, 2026 | Immediately Following Members Meeting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Herkimer Room, Jefferson-Lewis BOCES Campus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Call to Order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2. Roll Call and Determination of Quorum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3. Approval of Board Meeting Agenda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4. Approval of Prior Board Meeting Minutes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BOARD ACTION SEQUENCE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5. B-1 - Election of Officers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6. B-2 - Committee Appointments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7. B-3 - Adoption of Committee Charters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8. B-4 - Annual Report FY2025-2026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9. B-5 - Annual Independent Audit Authorization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10. B-6 - Adoption of Updated Mission Statement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11. B-7 - Governance and Compliance Update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12. B-8 - Adoption of Phase I Governance Policies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13. B-9 - Approval of Procurement Policy / Schedule A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14. B-10 - Banking Transition and Authorized Signers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15. B-11 - Website Compliance / Website Proposal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16. B-12 - Records, Website and Annual Compliance Calendar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17. B-13 - Continued Project / Site Evaluation and Non-Binding Expression of Interest Authority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FOLLOW-UP AND DISCUSSION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18. Project Updates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19. Schedule Next Board / Committee Work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20. Other Business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21. Adjournment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Meeting note: For each action item, review the supporting document(s) first, then open the matching B-numbered resolution for motion and vote. The Shared Drive follows the same sequence as this agenda.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