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04064" w14:textId="77777777" w:rsidR="00320FD5" w:rsidRDefault="00000000">
      <w:pPr>
        <w:spacing w:after="0"/>
        <w:jc w:val="center"/>
      </w:pPr>
      <w:r>
        <w:rPr>
          <w:b/>
          <w:sz w:val="32"/>
        </w:rPr>
        <w:t>1000 ISLANDS REGIONAL</w:t>
      </w:r>
    </w:p>
    <w:p w14:paraId="0512EAB6" w14:textId="77777777" w:rsidR="00320FD5" w:rsidRDefault="00000000">
      <w:pPr>
        <w:spacing w:after="360"/>
        <w:jc w:val="center"/>
      </w:pPr>
      <w:r>
        <w:rPr>
          <w:b/>
          <w:sz w:val="32"/>
        </w:rPr>
        <w:t>LOCAL DEVELOPMENT CORPORATION</w:t>
      </w:r>
    </w:p>
    <w:p w14:paraId="41C30C4D" w14:textId="77777777" w:rsidR="00320FD5" w:rsidRDefault="00000000">
      <w:pPr>
        <w:spacing w:after="160"/>
        <w:jc w:val="center"/>
      </w:pPr>
      <w:r>
        <w:rPr>
          <w:b/>
          <w:sz w:val="30"/>
        </w:rPr>
        <w:t>AMENDED AND RESTATED BYLAWS</w:t>
      </w:r>
    </w:p>
    <w:p w14:paraId="72BBCB0C" w14:textId="77777777" w:rsidR="00320FD5" w:rsidRDefault="00000000">
      <w:pPr>
        <w:spacing w:after="320"/>
        <w:jc w:val="center"/>
      </w:pPr>
      <w:r>
        <w:rPr>
          <w:i/>
        </w:rPr>
        <w:t>Proposed for Adoption at the 2026 Annual Meeting</w:t>
      </w:r>
    </w:p>
    <w:p w14:paraId="29698CD6" w14:textId="77777777" w:rsidR="00320FD5" w:rsidRDefault="00000000">
      <w:pPr>
        <w:spacing w:after="480"/>
        <w:jc w:val="center"/>
      </w:pPr>
      <w:r>
        <w:rPr>
          <w:b/>
          <w:sz w:val="21"/>
        </w:rPr>
        <w:t>DRAFT - FOR BOARD AND LEGAL COUNSEL REVIEW</w:t>
      </w:r>
    </w:p>
    <w:p w14:paraId="514CC2C9" w14:textId="77777777" w:rsidR="00320FD5" w:rsidRDefault="00000000">
      <w:pPr>
        <w:ind w:left="1008" w:right="1008"/>
        <w:jc w:val="center"/>
      </w:pPr>
      <w:r>
        <w:rPr>
          <w:i/>
          <w:sz w:val="21"/>
        </w:rPr>
        <w:t>These Amended and Restated Bylaws are intended to replace and supersede the Corporation's existing bylaws upon proper adoption by the Members. They are subject at all times to the Certificate of Incorporation, the New York Not-for-Profit Corporation Law, including Sections 102 and 1411, the Public Authorities Law, and other applicable law.</w:t>
      </w:r>
    </w:p>
    <w:p w14:paraId="08D97915" w14:textId="77777777" w:rsidR="00320FD5" w:rsidRDefault="00000000">
      <w:pPr>
        <w:spacing w:after="80"/>
        <w:jc w:val="center"/>
      </w:pPr>
      <w:r>
        <w:rPr>
          <w:sz w:val="21"/>
        </w:rPr>
        <w:t>Proposed Effective Date: ____________________</w:t>
      </w:r>
    </w:p>
    <w:p w14:paraId="1A06C8DD" w14:textId="77777777" w:rsidR="00320FD5" w:rsidRDefault="00000000">
      <w:pPr>
        <w:spacing w:after="80"/>
        <w:jc w:val="center"/>
      </w:pPr>
      <w:r>
        <w:rPr>
          <w:sz w:val="21"/>
        </w:rPr>
        <w:t>Member Adoption Date: ____________________</w:t>
      </w:r>
    </w:p>
    <w:p w14:paraId="11547C89" w14:textId="77777777" w:rsidR="00320FD5" w:rsidRDefault="00000000">
      <w:r>
        <w:br w:type="page"/>
      </w:r>
    </w:p>
    <w:p w14:paraId="713A5AB9" w14:textId="77777777" w:rsidR="00320FD5" w:rsidRDefault="00000000">
      <w:pPr>
        <w:pStyle w:val="Heading1"/>
        <w:jc w:val="center"/>
      </w:pPr>
      <w:r>
        <w:lastRenderedPageBreak/>
        <w:t>PREAMBLE</w:t>
      </w:r>
    </w:p>
    <w:p w14:paraId="66B76BEF" w14:textId="77777777" w:rsidR="00320FD5" w:rsidRDefault="00000000">
      <w:pPr>
        <w:ind w:firstLine="360"/>
      </w:pPr>
      <w:r>
        <w:t>The 1000 Islands Regional Local Development Corporation (the "Corporation") is a New York not-for-profit local development corporation formed under Sections 102 and 1411 of the New York Not-for-Profit Corporation Law. These Bylaws are adopted to provide a clear governance framework for the Corporation and shall be interpreted consistently with the Corporation's Certificate of Incorporation and applicable law.</w:t>
      </w:r>
    </w:p>
    <w:p w14:paraId="25B48C10" w14:textId="77777777" w:rsidR="00320FD5" w:rsidRDefault="00000000">
      <w:pPr>
        <w:ind w:firstLine="360"/>
      </w:pPr>
      <w:r>
        <w:t>The Corporation is organized exclusively for charitable and public purposes and shall exercise its powers only in furtherance of the purposes stated in its Certificate of Incorporation. Nothing in these Bylaws shall enlarge, restrict, or alter the purposes or powers of the Corporation beyond those authorized by its Certificate of Incorporation and applicable law.</w:t>
      </w:r>
    </w:p>
    <w:p w14:paraId="1A6E0C4B" w14:textId="77777777" w:rsidR="00320FD5" w:rsidRDefault="00000000">
      <w:pPr>
        <w:pStyle w:val="Heading1"/>
        <w:jc w:val="center"/>
      </w:pPr>
      <w:r>
        <w:t>ARTICLE I - NAME, STATUS, OFFICES, PURPOSES AND POWERS</w:t>
      </w:r>
    </w:p>
    <w:p w14:paraId="0ADA61DB" w14:textId="77777777" w:rsidR="00320FD5" w:rsidRDefault="00000000">
      <w:pPr>
        <w:pStyle w:val="Heading2"/>
      </w:pPr>
      <w:r>
        <w:t>Section 1. Name.</w:t>
      </w:r>
    </w:p>
    <w:p w14:paraId="76E8C268" w14:textId="77777777" w:rsidR="00320FD5" w:rsidRDefault="00000000">
      <w:pPr>
        <w:ind w:firstLine="360"/>
      </w:pPr>
      <w:r>
        <w:t>The name of the Corporation is "1000 Islands Regional Local Development Corporation."</w:t>
      </w:r>
    </w:p>
    <w:p w14:paraId="5A77044B" w14:textId="77777777" w:rsidR="00320FD5" w:rsidRDefault="00000000">
      <w:pPr>
        <w:pStyle w:val="Heading2"/>
      </w:pPr>
      <w:r>
        <w:t>Section 2. Legal Status.</w:t>
      </w:r>
    </w:p>
    <w:p w14:paraId="22EC9C78" w14:textId="77777777" w:rsidR="00320FD5" w:rsidRDefault="00000000">
      <w:pPr>
        <w:ind w:firstLine="360"/>
      </w:pPr>
      <w:r>
        <w:t>The Corporation is a corporation as defined in Section 102(a)(5) of the New York Not-for-Profit Corporation Law and a local development corporation pursuant to Section 1411 of such law. The Corporation is a charitable corporation and is intended to be operated in a manner consistent with Section 501(c)(3) of the Internal Revenue Code, as amended.</w:t>
      </w:r>
    </w:p>
    <w:p w14:paraId="6A3B7EA8" w14:textId="77777777" w:rsidR="00320FD5" w:rsidRDefault="00000000">
      <w:pPr>
        <w:pStyle w:val="Heading2"/>
      </w:pPr>
      <w:r>
        <w:t>Section 3. Principal Office.</w:t>
      </w:r>
    </w:p>
    <w:p w14:paraId="0776F5C9" w14:textId="77777777" w:rsidR="00320FD5" w:rsidRDefault="00000000">
      <w:pPr>
        <w:ind w:firstLine="360"/>
      </w:pPr>
      <w:r>
        <w:t>The principal office of the Corporation shall be located in Jefferson County, New York, at such address as the Board of Directors may from time to time determine. The Corporation may maintain additional offices as the Board determines necessary or appropriate.</w:t>
      </w:r>
    </w:p>
    <w:p w14:paraId="79BFD212" w14:textId="77777777" w:rsidR="00320FD5" w:rsidRDefault="00000000">
      <w:pPr>
        <w:pStyle w:val="Heading2"/>
      </w:pPr>
      <w:r>
        <w:t>Section 4. Corporate Purposes.</w:t>
      </w:r>
    </w:p>
    <w:p w14:paraId="4EEAE344" w14:textId="77777777" w:rsidR="00320FD5" w:rsidRDefault="00000000">
      <w:pPr>
        <w:ind w:firstLine="360"/>
      </w:pPr>
      <w:r>
        <w:t>The Corporation shall have the purposes set forth in its Certificate of Incorporation, including the exclusively charitable or public purposes of relieving and reducing unemployment; promoting and providing for additional and maximum employment; bettering and maintaining job opportunities; instructing or training individuals to improve or develop capabilities for employment; carrying on research to aid communities within Jefferson County by attracting new industry or encouraging the development or retention of industry; lessening the burdens of government; and acting in the public interest.</w:t>
      </w:r>
    </w:p>
    <w:p w14:paraId="241D82BE" w14:textId="77777777" w:rsidR="00320FD5" w:rsidRDefault="00000000">
      <w:pPr>
        <w:pStyle w:val="Heading2"/>
      </w:pPr>
      <w:r>
        <w:t>Section 5. Powers.</w:t>
      </w:r>
    </w:p>
    <w:p w14:paraId="1B2D811A" w14:textId="77777777" w:rsidR="00320FD5" w:rsidRDefault="00000000">
      <w:pPr>
        <w:ind w:firstLine="360"/>
      </w:pPr>
      <w:r>
        <w:t>In furtherance of its corporate purposes, the Corporation shall have and may exercise all powers granted by its Certificate of Incorporation, Section 1411 of the New York Not-for-Profit Corporation Law, including the powers conferred by paragraph (c) thereof, and other applicable law, subject to all limitations contained in the Certificate of Incorporation and applicable law.</w:t>
      </w:r>
    </w:p>
    <w:p w14:paraId="3BBE8043" w14:textId="77777777" w:rsidR="00320FD5" w:rsidRDefault="00000000">
      <w:pPr>
        <w:pStyle w:val="Heading2"/>
      </w:pPr>
      <w:r>
        <w:t>Section 6. Property and Development Activities.</w:t>
      </w:r>
    </w:p>
    <w:p w14:paraId="164B5E90" w14:textId="77777777" w:rsidR="00320FD5" w:rsidRDefault="00000000">
      <w:pPr>
        <w:ind w:firstLine="360"/>
      </w:pPr>
      <w:r>
        <w:t xml:space="preserve">To the extent authorized by its Certificate of Incorporation, Section 1411 and other applicable law, and solely in furtherance of its corporate purposes, the Corporation may acquire, receive, hold, own, improve, rehabilitate, construct, develop, lease, manage, finance, mortgage, sell, transfer or otherwise deal with real or personal property; may undertake or facilitate qualifying economic and community development projects; and may enter into lawful arrangements with public, private, nonprofit, educational </w:t>
      </w:r>
      <w:r>
        <w:lastRenderedPageBreak/>
        <w:t>and other entities. Any material acquisition, disposition, financing, borrowing or development commitment shall require Board authorization and compliance with applicable policies and law.</w:t>
      </w:r>
    </w:p>
    <w:p w14:paraId="64777415" w14:textId="77777777" w:rsidR="00320FD5" w:rsidRDefault="00000000">
      <w:pPr>
        <w:pStyle w:val="Heading2"/>
      </w:pPr>
      <w:r>
        <w:t>Section 7. Limitations.</w:t>
      </w:r>
    </w:p>
    <w:p w14:paraId="55AD2531" w14:textId="77777777" w:rsidR="00320FD5" w:rsidRDefault="00000000">
      <w:pPr>
        <w:ind w:firstLine="360"/>
      </w:pPr>
      <w:r>
        <w:t>All income and earnings of the Corporation shall be used exclusively for its corporate purposes or as otherwise required by its Certificate of Incorporation. No part of the income or earnings of the Corporation shall inure to the benefit or profit of any Member, Director, officer or private person, except for reasonable compensation for services and reimbursement of lawful expenses as permitted by law. The Corporation shall not engage in activities prohibited to an organization exempt from federal income tax under Section 501(c)(3) of the Internal Revenue Code. No substantial part of the activities of the Corporation shall consist of carrying on propaganda or otherwise attempting to influence legislation except as permitted by federal law, and the Corporation shall not participate or intervene in any political campaign on behalf of or in opposition to any candidate for public office.</w:t>
      </w:r>
    </w:p>
    <w:p w14:paraId="6E78A14A" w14:textId="77777777" w:rsidR="00320FD5" w:rsidRDefault="00000000">
      <w:pPr>
        <w:pStyle w:val="Heading2"/>
      </w:pPr>
      <w:r>
        <w:t>Section 8. Governing Authority.</w:t>
      </w:r>
    </w:p>
    <w:p w14:paraId="24D08194" w14:textId="77777777" w:rsidR="00320FD5" w:rsidRDefault="00000000">
      <w:pPr>
        <w:ind w:firstLine="360"/>
      </w:pPr>
      <w:r>
        <w:t>These Bylaws are subject to the Certificate of Incorporation and applicable federal and New York State law. If any provision of these Bylaws conflicts with the Certificate of Incorporation or applicable law, the Certificate of Incorporation or applicable law shall control.</w:t>
      </w:r>
    </w:p>
    <w:p w14:paraId="6E07E19B" w14:textId="77777777" w:rsidR="00320FD5" w:rsidRDefault="00000000">
      <w:pPr>
        <w:pStyle w:val="Heading1"/>
        <w:jc w:val="center"/>
      </w:pPr>
      <w:r>
        <w:t>ARTICLE II - MEMBERSHIP</w:t>
      </w:r>
    </w:p>
    <w:p w14:paraId="3F66E527" w14:textId="77777777" w:rsidR="00320FD5" w:rsidRDefault="00000000">
      <w:pPr>
        <w:pStyle w:val="Heading2"/>
      </w:pPr>
      <w:r>
        <w:t>Section 1. Composition of Membership.</w:t>
      </w:r>
    </w:p>
    <w:p w14:paraId="6971EE18" w14:textId="77777777" w:rsidR="00320FD5" w:rsidRDefault="00000000">
      <w:pPr>
        <w:ind w:firstLine="360"/>
      </w:pPr>
      <w:r>
        <w:t>The Membership of the Corporation shall consist solely of the persons serving as Directors of the Corporation. No person shall be a Member unless that person is also a Director, and membership and directorship shall be coterminous. The Corporation shall continue to recognize the appointment and selection rights established by its governing documents, including the right of the Supervisor of the Town of Watertown or the Supervisor's designee to serve, the right of the Board of Directors of the Jefferson-Lewis Board of Cooperative Educational Services to appoint a Member, the right of the Board of Trustees of Jefferson Community College to appoint a Member, and the authority of the Members to appoint additional Members by majority vote at an annual or duly called special meeting, subject to applicable law and any controlling provisions of the Certificate of Incorporation.</w:t>
      </w:r>
    </w:p>
    <w:p w14:paraId="52C80242" w14:textId="77777777" w:rsidR="00320FD5" w:rsidRDefault="00000000">
      <w:pPr>
        <w:pStyle w:val="Heading2"/>
      </w:pPr>
      <w:r>
        <w:t>Section 2. Rights and Powers of Members.</w:t>
      </w:r>
    </w:p>
    <w:p w14:paraId="5E0B7B43" w14:textId="77777777" w:rsidR="00320FD5" w:rsidRDefault="00000000">
      <w:pPr>
        <w:ind w:firstLine="360"/>
      </w:pPr>
      <w:r>
        <w:t>The Members shall have and exercise all rights and powers of corporate membership created by applicable law, the Certificate of Incorporation and these Bylaws. Actions reserved to the Members shall be taken by the Members acting in their capacity as Members, even when the same individuals also constitute the Board of Directors.</w:t>
      </w:r>
    </w:p>
    <w:p w14:paraId="798498A5" w14:textId="77777777" w:rsidR="00320FD5" w:rsidRDefault="00000000">
      <w:pPr>
        <w:pStyle w:val="Heading2"/>
      </w:pPr>
      <w:r>
        <w:t>Section 3. Annual Meeting of the Corporation.</w:t>
      </w:r>
    </w:p>
    <w:p w14:paraId="6EE0F3F1" w14:textId="77777777" w:rsidR="00320FD5" w:rsidRDefault="00000000">
      <w:pPr>
        <w:ind w:firstLine="360"/>
      </w:pPr>
      <w:r>
        <w:t>The Members shall hold an annual meeting of the Corporation within six months after the end of each fiscal year at a convenient time and place designated by the Members or Board. The annual meeting of the Members may be held in conjunction with the annual meeting of the Board of Directors. At the annual meeting, the Members shall receive the annual report and transact such other business as may properly come before the meeting.</w:t>
      </w:r>
    </w:p>
    <w:p w14:paraId="46FB4416" w14:textId="77777777" w:rsidR="00320FD5" w:rsidRDefault="00000000">
      <w:pPr>
        <w:pStyle w:val="Heading2"/>
      </w:pPr>
      <w:r>
        <w:t>Section 4. Annual Report to Members.</w:t>
      </w:r>
    </w:p>
    <w:p w14:paraId="306FCA3F" w14:textId="77777777" w:rsidR="00320FD5" w:rsidRDefault="00000000">
      <w:pPr>
        <w:ind w:firstLine="360"/>
      </w:pPr>
      <w:r>
        <w:t xml:space="preserve">At the annual meeting, the Chairperson and Treasurer shall present, or cause to be presented, an annual report describing the Corporation's financial condition and activities for the preceding fiscal year, including such financial statements, reports on operations and accomplishments, performance measures, </w:t>
      </w:r>
      <w:r>
        <w:lastRenderedPageBreak/>
        <w:t>internal control assessments and other information as may be required by law or applicable public authority reporting requirements. The annual report shall be filed with the minutes of the annual meeting.</w:t>
      </w:r>
    </w:p>
    <w:p w14:paraId="4BAEACF3" w14:textId="77777777" w:rsidR="00320FD5" w:rsidRDefault="00000000">
      <w:pPr>
        <w:pStyle w:val="Heading2"/>
      </w:pPr>
      <w:r>
        <w:t>Section 5. Special Meetings.</w:t>
      </w:r>
    </w:p>
    <w:p w14:paraId="072DCCDC" w14:textId="77777777" w:rsidR="00320FD5" w:rsidRDefault="00000000">
      <w:pPr>
        <w:ind w:firstLine="360"/>
      </w:pPr>
      <w:r>
        <w:t>Special meetings of the Members may be called by the Chairperson and shall be called by the Secretary upon receipt of a written request from at least ten percent (10%) of the Members, or as otherwise required by law. The request shall state the purpose or purposes of the proposed meeting. Business transacted at a special meeting shall be confined to the purposes stated in the notice.</w:t>
      </w:r>
    </w:p>
    <w:p w14:paraId="0318BA97" w14:textId="77777777" w:rsidR="00320FD5" w:rsidRDefault="00000000">
      <w:pPr>
        <w:pStyle w:val="Heading2"/>
      </w:pPr>
      <w:r>
        <w:t>Section 6. Notice of Membership Meetings; Waiver.</w:t>
      </w:r>
    </w:p>
    <w:p w14:paraId="66BADBD7" w14:textId="24327A29" w:rsidR="00320FD5" w:rsidRDefault="000534FE">
      <w:pPr>
        <w:ind w:firstLine="360"/>
      </w:pPr>
      <w:r>
        <w:rPr>
          <w:rStyle w:val="Strong"/>
        </w:rPr>
        <w:t>Notice of Board Meetings.</w:t>
      </w:r>
      <w:r>
        <w:t xml:space="preserve"> Notice of each regular meeting of the Board shall be provided to each voting Director not less than seven (7) days before the meeting. Notice of any special meeting of the Board shall be provided to each voting Director not less than seventy-two (72) hours before the meeting, unless a shorter period is permitted by applicable law because of an emergency or other </w:t>
      </w:r>
      <w:r>
        <w:t>circumstances</w:t>
      </w:r>
      <w:r>
        <w:t xml:space="preserve"> requiring prompt action. Notice may be provided in writing or by electronic transmission and shall state the date, time, place or means of participation and, when required, the purpose of the meeting. Public notice shall also be provided in accordance with the New York Open Meetings Law and other applicable public authority </w:t>
      </w:r>
      <w:r>
        <w:t xml:space="preserve">requirements. </w:t>
      </w:r>
      <w:r w:rsidR="00000000">
        <w:t>A Member may waive notice before or after a meeting, and attendance without timely objection to lack of notice shall constitute waiver to the extent permitted by law.</w:t>
      </w:r>
    </w:p>
    <w:p w14:paraId="2990AEA9" w14:textId="77777777" w:rsidR="00320FD5" w:rsidRDefault="00000000">
      <w:pPr>
        <w:pStyle w:val="Heading2"/>
      </w:pPr>
      <w:r>
        <w:t>Section 7. Quorum of Members.</w:t>
      </w:r>
    </w:p>
    <w:p w14:paraId="2E8954EC" w14:textId="77777777" w:rsidR="00320FD5" w:rsidRDefault="00000000">
      <w:pPr>
        <w:ind w:firstLine="360"/>
      </w:pPr>
      <w:r>
        <w:t>The presence of a majority of the Members shall constitute a quorum for the transaction of business at any annual or special membership meeting. A majority of the Members present may adjourn a meeting whether or not a quorum is present.</w:t>
      </w:r>
    </w:p>
    <w:p w14:paraId="658BBF2B" w14:textId="77777777" w:rsidR="00320FD5" w:rsidRDefault="00000000">
      <w:pPr>
        <w:pStyle w:val="Heading2"/>
      </w:pPr>
      <w:r>
        <w:t>Section 8. Voting and Action by Members.</w:t>
      </w:r>
    </w:p>
    <w:p w14:paraId="3D31C1DE" w14:textId="77777777" w:rsidR="00320FD5" w:rsidRDefault="00000000">
      <w:pPr>
        <w:ind w:firstLine="360"/>
      </w:pPr>
      <w:r>
        <w:t>Each Member shall be entitled to one vote on each matter properly submitted to the Members. Unless a greater vote is required by law, the Certificate of Incorporation or these Bylaws, the affirmative vote of a majority of the Members present at a duly convened meeting at which a quorum is present shall be the act of the Members. Proxies may be used to the extent permitted by applicable law and shall comply with applicable statutory requirements.</w:t>
      </w:r>
    </w:p>
    <w:p w14:paraId="38E7350B" w14:textId="77777777" w:rsidR="00320FD5" w:rsidRDefault="00000000">
      <w:pPr>
        <w:pStyle w:val="Heading2"/>
      </w:pPr>
      <w:r>
        <w:t>Section 9. Property Rights of Members.</w:t>
      </w:r>
    </w:p>
    <w:p w14:paraId="18EAC735" w14:textId="77777777" w:rsidR="00320FD5" w:rsidRDefault="00000000">
      <w:pPr>
        <w:ind w:firstLine="360"/>
      </w:pPr>
      <w:r>
        <w:t>No Member, by reason of membership, shall have any right, title or interest in or to the property or assets of the Corporation.</w:t>
      </w:r>
    </w:p>
    <w:p w14:paraId="01E8F86D" w14:textId="77777777" w:rsidR="00320FD5" w:rsidRDefault="00000000">
      <w:pPr>
        <w:pStyle w:val="Heading1"/>
        <w:jc w:val="center"/>
      </w:pPr>
      <w:r>
        <w:t>ARTICLE III - BOARD OF DIRECTORS</w:t>
      </w:r>
    </w:p>
    <w:p w14:paraId="618F1B9A" w14:textId="77777777" w:rsidR="00320FD5" w:rsidRDefault="00000000">
      <w:pPr>
        <w:pStyle w:val="Heading2"/>
      </w:pPr>
      <w:r>
        <w:t>Section 1. Composition and Authority.</w:t>
      </w:r>
    </w:p>
    <w:p w14:paraId="4A22D104" w14:textId="77777777" w:rsidR="00320FD5" w:rsidRDefault="00000000">
      <w:pPr>
        <w:ind w:firstLine="360"/>
      </w:pPr>
      <w:r>
        <w:t>The Corporation shall be managed by its Board of Directors. The Board shall consist of the entire Membership of the Corporation. The Board shall have all authority necessary to manage the affairs of the Corporation except for matters reserved to the Members by law, the Certificate of Incorporation or these Bylaws.</w:t>
      </w:r>
    </w:p>
    <w:p w14:paraId="34B970C7" w14:textId="77777777" w:rsidR="00320FD5" w:rsidRDefault="00000000">
      <w:pPr>
        <w:pStyle w:val="Heading2"/>
      </w:pPr>
      <w:r>
        <w:t>Section 2. Selection, Appointment and Continuity.</w:t>
      </w:r>
    </w:p>
    <w:p w14:paraId="49285277" w14:textId="77777777" w:rsidR="00320FD5" w:rsidRDefault="00000000">
      <w:pPr>
        <w:ind w:firstLine="360"/>
      </w:pPr>
      <w:r>
        <w:t>Directors shall serve by virtue of their membership and the applicable appointment or selection process described in Article II. A Director shall continue to serve until resignation, removal, replacement by the applicable appointing authority, expiration of any term established by lawful appointment, or selection of a successor in accordance with the governing documents and applicable law.</w:t>
      </w:r>
    </w:p>
    <w:p w14:paraId="2AF086B5" w14:textId="77777777" w:rsidR="00320FD5" w:rsidRDefault="00000000">
      <w:pPr>
        <w:pStyle w:val="Heading2"/>
      </w:pPr>
      <w:r>
        <w:lastRenderedPageBreak/>
        <w:t>Section 3. Resignation and Removal.</w:t>
      </w:r>
    </w:p>
    <w:p w14:paraId="686CA1AC" w14:textId="77777777" w:rsidR="00320FD5" w:rsidRDefault="00000000">
      <w:pPr>
        <w:ind w:firstLine="360"/>
      </w:pPr>
      <w:r>
        <w:t>Any Director may resign at any time by written notice to the Chairperson or Secretary. The resignation shall take effect at the time specified or, if no time is specified, upon delivery. Removal or replacement of a Director shall be governed by the applicable appointment authority, these Bylaws and applicable law. Because membership and directorship are coterminous, resignation or removal as a Member shall have the effect of resignation or removal as a Director, and vice versa, except where applicable law or a controlling appointment instrument requires otherwise.</w:t>
      </w:r>
    </w:p>
    <w:p w14:paraId="2A832E1C" w14:textId="77777777" w:rsidR="00320FD5" w:rsidRDefault="00000000">
      <w:pPr>
        <w:pStyle w:val="Heading2"/>
      </w:pPr>
      <w:r>
        <w:t>Section 4. Vacancies.</w:t>
      </w:r>
    </w:p>
    <w:p w14:paraId="058CADDC" w14:textId="77777777" w:rsidR="00320FD5" w:rsidRDefault="00000000">
      <w:pPr>
        <w:ind w:firstLine="360"/>
      </w:pPr>
      <w:r>
        <w:t>Vacancies shall be filled by the person, body, Members or Board entitled to fill the position under the Certificate of Incorporation, these Bylaws and applicable law. The Board shall maintain a current record of all Directors, their appointing authority where applicable, appointment or election date, and term information if applicable.</w:t>
      </w:r>
    </w:p>
    <w:p w14:paraId="00F6818E" w14:textId="77777777" w:rsidR="00320FD5" w:rsidRDefault="00000000">
      <w:pPr>
        <w:pStyle w:val="Heading2"/>
      </w:pPr>
      <w:r>
        <w:t>Section 5. Annual Meeting of the Board.</w:t>
      </w:r>
    </w:p>
    <w:p w14:paraId="0BD4D3A5" w14:textId="77777777" w:rsidR="00320FD5" w:rsidRDefault="00000000">
      <w:pPr>
        <w:ind w:firstLine="360"/>
      </w:pPr>
      <w:r>
        <w:t>The annual meeting of the Board shall be held in conjunction with or immediately following the annual meeting of the Members. At the annual meeting, the Board shall receive the annual report, elect officers, review committee membership, review required policies and governance matters, establish or confirm the meeting schedule for the coming year, and transact other business properly before the Board.</w:t>
      </w:r>
    </w:p>
    <w:p w14:paraId="7EC8171D" w14:textId="77777777" w:rsidR="00320FD5" w:rsidRDefault="00000000">
      <w:pPr>
        <w:pStyle w:val="Heading2"/>
      </w:pPr>
      <w:r>
        <w:t>Section 6. Regular Meetings.</w:t>
      </w:r>
    </w:p>
    <w:p w14:paraId="5D2BA563" w14:textId="77777777" w:rsidR="00320FD5" w:rsidRDefault="00000000">
      <w:pPr>
        <w:ind w:firstLine="360"/>
      </w:pPr>
      <w:r>
        <w:t>Regular meetings of the Board shall be held at such times and places as determined by resolution of the Board. A schedule of regular meetings may be adopted annually. Notice and public access shall be provided as required by applicable law and public authority requirements.</w:t>
      </w:r>
    </w:p>
    <w:p w14:paraId="6E74B422" w14:textId="77777777" w:rsidR="00320FD5" w:rsidRDefault="00000000">
      <w:pPr>
        <w:pStyle w:val="Heading2"/>
      </w:pPr>
      <w:r>
        <w:t>Section 7. Special Meetings and Notice.</w:t>
      </w:r>
    </w:p>
    <w:p w14:paraId="0E2F6F25" w14:textId="77777777" w:rsidR="00320FD5" w:rsidRDefault="00000000">
      <w:pPr>
        <w:ind w:firstLine="360"/>
      </w:pPr>
      <w:r>
        <w:t>Special meetings of the Board may be called by the Chairperson or any other officer of the Corporation. Written or electronic notice shall be delivered to each voting Director before the meeting in accordance with these Bylaws and applicable law. The notice shall state the time, place or means of participation, and, when required by these Bylaws or law, the purpose of the meeting.</w:t>
      </w:r>
    </w:p>
    <w:p w14:paraId="4CC79C68" w14:textId="77777777" w:rsidR="00320FD5" w:rsidRDefault="00000000">
      <w:pPr>
        <w:pStyle w:val="Heading2"/>
      </w:pPr>
      <w:r>
        <w:t>Section 8. Waiver of Notice.</w:t>
      </w:r>
    </w:p>
    <w:p w14:paraId="20C823F1" w14:textId="77777777" w:rsidR="00320FD5" w:rsidRDefault="00000000">
      <w:pPr>
        <w:ind w:firstLine="360"/>
      </w:pPr>
      <w:r>
        <w:t>Notice need not be given to a Director who submits a written or electronic waiver of notice before or after the meeting, or who attends without protesting, prior to or at the commencement of the meeting, the lack of notice.</w:t>
      </w:r>
    </w:p>
    <w:p w14:paraId="39178614" w14:textId="77777777" w:rsidR="00320FD5" w:rsidRDefault="00000000">
      <w:pPr>
        <w:pStyle w:val="Heading2"/>
      </w:pPr>
      <w:r>
        <w:t>Section 9. Quorum and Voting.</w:t>
      </w:r>
    </w:p>
    <w:p w14:paraId="567F8994" w14:textId="77777777" w:rsidR="00320FD5" w:rsidRDefault="00000000">
      <w:pPr>
        <w:ind w:firstLine="360"/>
      </w:pPr>
      <w:r>
        <w:t>A majority of the entire Board of voting Directors shall constitute a quorum. Unless a greater vote is required by law, the Certificate of Incorporation or these Bylaws, the affirmative vote of a majority of Directors present at the time of a vote at a duly convened meeting at which a quorum is present shall be the act of the Board.</w:t>
      </w:r>
    </w:p>
    <w:p w14:paraId="75CDC436" w14:textId="77777777" w:rsidR="00320FD5" w:rsidRDefault="00000000">
      <w:pPr>
        <w:pStyle w:val="Heading2"/>
      </w:pPr>
      <w:r>
        <w:t>Section 10. Remote Participation.</w:t>
      </w:r>
    </w:p>
    <w:p w14:paraId="71ED3676" w14:textId="77777777" w:rsidR="00320FD5" w:rsidRDefault="00000000">
      <w:pPr>
        <w:ind w:firstLine="360"/>
      </w:pPr>
      <w:r>
        <w:t>Any one or more Directors may participate in a Board or committee meeting by conference telephone, electronic video screen communication or similar communications equipment to the extent permitted by applicable law, provided all participants can hear each other at the same time and each Director can participate fully in matters before the body. Participation by such means shall constitute presence in person.</w:t>
      </w:r>
    </w:p>
    <w:p w14:paraId="344F4DF8" w14:textId="77777777" w:rsidR="00320FD5" w:rsidRDefault="00000000">
      <w:pPr>
        <w:pStyle w:val="Heading2"/>
      </w:pPr>
      <w:r>
        <w:lastRenderedPageBreak/>
        <w:t>Section 11. Action Without a Meeting.</w:t>
      </w:r>
    </w:p>
    <w:p w14:paraId="616EFBBB" w14:textId="77777777" w:rsidR="00320FD5" w:rsidRDefault="00000000">
      <w:pPr>
        <w:ind w:firstLine="360"/>
      </w:pPr>
      <w:r>
        <w:t>Any action required or permitted to be taken by the Board or a committee may be taken without a meeting only to the extent permitted by applicable law and only upon the required written or electronic consent. Any resolution and consents shall be filed with the minutes of the Board or committee.</w:t>
      </w:r>
    </w:p>
    <w:p w14:paraId="79BC3090" w14:textId="77777777" w:rsidR="00320FD5" w:rsidRDefault="00000000">
      <w:pPr>
        <w:pStyle w:val="Heading2"/>
      </w:pPr>
      <w:r>
        <w:t>Section 12. Compensation.</w:t>
      </w:r>
    </w:p>
    <w:p w14:paraId="439FF947" w14:textId="77777777" w:rsidR="00320FD5" w:rsidRDefault="00000000">
      <w:pPr>
        <w:ind w:firstLine="360"/>
      </w:pPr>
      <w:r>
        <w:t>Directors shall serve without compensation. Directors may be reimbursed for reasonable and necessary expenses actually incurred in the performance of corporate duties, subject to Board policy and applicable law.</w:t>
      </w:r>
    </w:p>
    <w:p w14:paraId="6B2AE119" w14:textId="77777777" w:rsidR="00320FD5" w:rsidRDefault="00000000">
      <w:pPr>
        <w:pStyle w:val="Heading2"/>
      </w:pPr>
      <w:r>
        <w:t>Section 13. Attendance and Records.</w:t>
      </w:r>
    </w:p>
    <w:p w14:paraId="670A60C9" w14:textId="77777777" w:rsidR="00320FD5" w:rsidRDefault="00000000">
      <w:pPr>
        <w:ind w:firstLine="360"/>
      </w:pPr>
      <w:r>
        <w:t>Attendance at each Board meeting shall be recorded in the minutes. Minutes shall record motions, resolutions, votes and other matters required by law or Board policy and shall be maintained as permanent corporate records.</w:t>
      </w:r>
    </w:p>
    <w:p w14:paraId="142FDDA8" w14:textId="77777777" w:rsidR="00320FD5" w:rsidRDefault="00000000">
      <w:pPr>
        <w:pStyle w:val="Heading2"/>
      </w:pPr>
      <w:r>
        <w:t>Section 14. Administrative Policies.</w:t>
      </w:r>
    </w:p>
    <w:p w14:paraId="0B573952" w14:textId="77777777" w:rsidR="00320FD5" w:rsidRDefault="00000000">
      <w:pPr>
        <w:ind w:firstLine="360"/>
      </w:pPr>
      <w:r>
        <w:t>The Board shall establish and periodically review policies required by law or appropriate for the Corporation, including policies concerning ethics, conflicts of interest, whistleblower protection, procurement, investments, property acquisition and disposition, records retention, internal controls and such other matters as the Board determines necessary or desirable.</w:t>
      </w:r>
    </w:p>
    <w:p w14:paraId="2C3EB69D" w14:textId="77777777" w:rsidR="00320FD5" w:rsidRDefault="00000000">
      <w:pPr>
        <w:pStyle w:val="Heading1"/>
        <w:jc w:val="center"/>
      </w:pPr>
      <w:r>
        <w:t>ARTICLE IV - COMMITTEES</w:t>
      </w:r>
    </w:p>
    <w:p w14:paraId="7CF064DF" w14:textId="77777777" w:rsidR="00320FD5" w:rsidRDefault="00000000">
      <w:pPr>
        <w:pStyle w:val="Heading2"/>
      </w:pPr>
      <w:r>
        <w:t>Section 1. Standing Committees.</w:t>
      </w:r>
    </w:p>
    <w:p w14:paraId="2D5AB5ED" w14:textId="77777777" w:rsidR="00320FD5" w:rsidRDefault="00000000">
      <w:pPr>
        <w:ind w:firstLine="360"/>
      </w:pPr>
      <w:r>
        <w:t>The Corporation shall maintain such standing committees as are required by applicable law and may maintain additional standing committees as the Board determines appropriate. Standing committees shall operate pursuant to these Bylaws, applicable law and any charter adopted by the Board.</w:t>
      </w:r>
    </w:p>
    <w:p w14:paraId="0C0202C4" w14:textId="77777777" w:rsidR="00320FD5" w:rsidRDefault="00000000">
      <w:pPr>
        <w:pStyle w:val="Heading2"/>
      </w:pPr>
      <w:r>
        <w:t>Section 2. Governance Committee.</w:t>
      </w:r>
    </w:p>
    <w:p w14:paraId="4430DF7C" w14:textId="77777777" w:rsidR="00320FD5" w:rsidRDefault="00000000">
      <w:pPr>
        <w:ind w:firstLine="360"/>
      </w:pPr>
      <w:r>
        <w:t>The Governance Committee shall assist the Board in keeping informed of current governance practices; reviewing governance trends and requirements; reviewing and recommending updates to governance principles, policies and these Bylaws; examining ethical and conflict-of-interest matters; supporting Board and committee self-evaluation; and performing other duties assigned by the Board or required by applicable law.</w:t>
      </w:r>
    </w:p>
    <w:p w14:paraId="21FA806D" w14:textId="77777777" w:rsidR="00320FD5" w:rsidRDefault="00000000">
      <w:pPr>
        <w:pStyle w:val="Heading2"/>
      </w:pPr>
      <w:r>
        <w:t>Section 3. Audit and Finance Committee.</w:t>
      </w:r>
    </w:p>
    <w:p w14:paraId="221D8A0D" w14:textId="77777777" w:rsidR="00320FD5" w:rsidRDefault="00000000">
      <w:pPr>
        <w:ind w:firstLine="360"/>
      </w:pPr>
      <w:r>
        <w:t>The Audit and Finance Committee shall assist the Board in oversight of financial reporting, internal controls, budgeting, investments, debt and independent audit matters. The Committee shall recommend the selection and compensation of an independent certified public accounting firm when required, oversee the independent audit relationship, review audit findings and management recommendations, and perform such other duties as required by applicable law or assigned by the Board.</w:t>
      </w:r>
    </w:p>
    <w:p w14:paraId="6245CDE4" w14:textId="77777777" w:rsidR="00320FD5" w:rsidRDefault="00000000">
      <w:pPr>
        <w:pStyle w:val="Heading2"/>
      </w:pPr>
      <w:r>
        <w:t>Section 4. Special Committees.</w:t>
      </w:r>
    </w:p>
    <w:p w14:paraId="2AF8945F" w14:textId="77777777" w:rsidR="00320FD5" w:rsidRDefault="00000000">
      <w:pPr>
        <w:ind w:firstLine="360"/>
      </w:pPr>
      <w:r>
        <w:t>The Board may create special or advisory committees by resolution for specific purposes. Committee members shall be appointed in the manner stated in the resolution or applicable committee charter. No committee shall exercise authority prohibited by law, including authority reserved to the Members or the full Board.</w:t>
      </w:r>
    </w:p>
    <w:p w14:paraId="1D60D39C" w14:textId="77777777" w:rsidR="00320FD5" w:rsidRDefault="00000000">
      <w:pPr>
        <w:pStyle w:val="Heading2"/>
      </w:pPr>
      <w:r>
        <w:lastRenderedPageBreak/>
        <w:t>Section 5. Committee Meetings, Quorum and Records.</w:t>
      </w:r>
    </w:p>
    <w:p w14:paraId="26A2CC02" w14:textId="77777777" w:rsidR="00320FD5" w:rsidRDefault="00000000">
      <w:pPr>
        <w:ind w:firstLine="360"/>
      </w:pPr>
      <w:r>
        <w:t>Committee meetings shall be held at such times and places, or by such permitted remote means, as fixed by the committee chair or committee members. Unless otherwise provided by law, these Bylaws or Board resolution, a majority of the members of a committee shall constitute a quorum and action shall be by majority vote of those present. Written minutes shall be maintained and submitted to the Board as appropriate.</w:t>
      </w:r>
    </w:p>
    <w:p w14:paraId="4E793561" w14:textId="77777777" w:rsidR="00320FD5" w:rsidRDefault="00000000">
      <w:pPr>
        <w:pStyle w:val="Heading1"/>
        <w:jc w:val="center"/>
      </w:pPr>
      <w:r>
        <w:t>ARTICLE V - OFFICERS AND ADMINISTRATIVE SUPPORT</w:t>
      </w:r>
    </w:p>
    <w:p w14:paraId="1B019D1D" w14:textId="77777777" w:rsidR="00320FD5" w:rsidRDefault="00000000">
      <w:pPr>
        <w:pStyle w:val="Heading2"/>
      </w:pPr>
      <w:r>
        <w:t>Section 1. Officers.</w:t>
      </w:r>
    </w:p>
    <w:p w14:paraId="27F510F7" w14:textId="77777777" w:rsidR="00320FD5" w:rsidRDefault="00000000">
      <w:pPr>
        <w:ind w:firstLine="360"/>
      </w:pPr>
      <w:r>
        <w:t>The officers of the Corporation shall be a Chairperson, Vice Chairperson, Treasurer and Secretary. The Board may establish additional officer positions when necessary or appropriate and permitted by law. The offices formerly designated as Chief Executive Officer and Chief Financial Officer are not offices of the Corporation under these Amended and Restated Bylaws.</w:t>
      </w:r>
    </w:p>
    <w:p w14:paraId="7F98ACBE" w14:textId="77777777" w:rsidR="00320FD5" w:rsidRDefault="00000000">
      <w:pPr>
        <w:pStyle w:val="Heading2"/>
      </w:pPr>
      <w:r>
        <w:t>Section 2. Election and Terms.</w:t>
      </w:r>
    </w:p>
    <w:p w14:paraId="1F27ED23" w14:textId="77777777" w:rsidR="00320FD5" w:rsidRDefault="00000000">
      <w:pPr>
        <w:ind w:firstLine="360"/>
      </w:pPr>
      <w:r>
        <w:t>At each annual meeting of the Board, the voting Directors shall elect the Chairperson, Vice Chairperson and Treasurer from among the Directors. The Secretary may be a Director or another qualified person appointed by the Board, to the extent permitted by law. Each officer shall serve for one year and until a successor is elected or appointed and qualified, unless a shorter term is established by Board resolution. Officers may serve successive terms without limitation unless otherwise required by law.</w:t>
      </w:r>
    </w:p>
    <w:p w14:paraId="59C111C8" w14:textId="77777777" w:rsidR="00320FD5" w:rsidRDefault="00000000">
      <w:pPr>
        <w:pStyle w:val="Heading2"/>
      </w:pPr>
      <w:r>
        <w:t>Section 3. Chairperson.</w:t>
      </w:r>
    </w:p>
    <w:p w14:paraId="5ED41D17" w14:textId="77777777" w:rsidR="00320FD5" w:rsidRDefault="00000000">
      <w:pPr>
        <w:ind w:firstLine="360"/>
      </w:pPr>
      <w:r>
        <w:t>The Chairperson shall preside at meetings of the Members and Board, provide leadership to the Board, facilitate implementation of Board decisions, and perform such other duties as are customary to the office or assigned by the Board. The Chairperson shall not independently bind the Corporation except to the extent expressly authorized by these Bylaws or Board resolution.</w:t>
      </w:r>
    </w:p>
    <w:p w14:paraId="0A6CE9BA" w14:textId="77777777" w:rsidR="00320FD5" w:rsidRDefault="00000000">
      <w:pPr>
        <w:pStyle w:val="Heading2"/>
      </w:pPr>
      <w:r>
        <w:t>Section 4. Vice Chairperson.</w:t>
      </w:r>
    </w:p>
    <w:p w14:paraId="0F4F4D67" w14:textId="77777777" w:rsidR="00320FD5" w:rsidRDefault="00000000">
      <w:pPr>
        <w:ind w:firstLine="360"/>
      </w:pPr>
      <w:r>
        <w:t>The Vice Chairperson shall perform the duties of the Chairperson in the Chairperson's absence or inability to act and shall perform such other duties as assigned by the Board or Chairperson. The title "Co-Chairperson" may be used informally if desired by the Board, but the legal office established by these Bylaws shall be Vice Chairperson unless the Members amend these Bylaws.</w:t>
      </w:r>
    </w:p>
    <w:p w14:paraId="7059312C" w14:textId="77777777" w:rsidR="00320FD5" w:rsidRDefault="00000000">
      <w:pPr>
        <w:pStyle w:val="Heading2"/>
      </w:pPr>
      <w:r>
        <w:t>Section 5. Treasurer.</w:t>
      </w:r>
    </w:p>
    <w:p w14:paraId="28C04D23" w14:textId="77777777" w:rsidR="00320FD5" w:rsidRDefault="00000000">
      <w:pPr>
        <w:ind w:firstLine="360"/>
      </w:pPr>
      <w:r>
        <w:t>The Treasurer shall oversee the financial affairs of the Corporation; present or cause to be presented financial reports to the Board; participate in preparation of the annual budget, annual report and required financial filings; oversee the maintenance of appropriate financial records; and perform such other duties assigned by the Board. The Treasurer may rely upon accountants, bookkeepers, auditors, financial advisors and other qualified professionals engaged by the Corporation, but such engagement shall not relieve the Board or Treasurer of their oversight responsibilities.</w:t>
      </w:r>
    </w:p>
    <w:p w14:paraId="745BFDC5" w14:textId="77777777" w:rsidR="00320FD5" w:rsidRDefault="00000000">
      <w:pPr>
        <w:pStyle w:val="Heading2"/>
      </w:pPr>
      <w:r>
        <w:t>Section 6. Secretary.</w:t>
      </w:r>
    </w:p>
    <w:p w14:paraId="08236867" w14:textId="77777777" w:rsidR="00320FD5" w:rsidRDefault="00000000">
      <w:pPr>
        <w:ind w:firstLine="360"/>
      </w:pPr>
      <w:r>
        <w:t>The Secretary shall oversee the preparation and maintenance of minutes of meetings of the Members and Board and its committees; oversee required notices; maintain or oversee maintenance of current lists of Members, Directors and officers; and supervise the preservation of the Corporation's governing documents and official records. The Secretary may perform such other duties assigned by the Board or Chairperson.</w:t>
      </w:r>
    </w:p>
    <w:p w14:paraId="5168F861" w14:textId="77777777" w:rsidR="00320FD5" w:rsidRDefault="00000000">
      <w:pPr>
        <w:pStyle w:val="Heading2"/>
      </w:pPr>
      <w:r>
        <w:lastRenderedPageBreak/>
        <w:t>Section 7. Recording Secretary and Contract Administrative Services.</w:t>
      </w:r>
    </w:p>
    <w:p w14:paraId="430D8D96" w14:textId="77777777" w:rsidR="00320FD5" w:rsidRDefault="00000000">
      <w:pPr>
        <w:ind w:firstLine="360"/>
      </w:pPr>
      <w:r>
        <w:t>The Board may appoint or engage a Recording Secretary, independent contractor or other administrative service provider to prepare minutes, maintain records, issue notices or perform other administrative functions under the oversight of the Secretary or another Board-designated officer. A Recording Secretary or contractor need not be a Member, Director, employee or corporate officer unless separately elected or appointed to such position. Engagement of contract administrative services shall not, by itself, create an employer-employee relationship.</w:t>
      </w:r>
    </w:p>
    <w:p w14:paraId="79FD7FFE" w14:textId="77777777" w:rsidR="00320FD5" w:rsidRDefault="00000000">
      <w:pPr>
        <w:pStyle w:val="Heading2"/>
      </w:pPr>
      <w:r>
        <w:t>Section 8. Additional Officers and Delegation.</w:t>
      </w:r>
    </w:p>
    <w:p w14:paraId="0D241E93" w14:textId="77777777" w:rsidR="00320FD5" w:rsidRDefault="00000000">
      <w:pPr>
        <w:ind w:firstLine="360"/>
      </w:pPr>
      <w:r>
        <w:t>The Board may appoint additional officers, agents or authorized designees and may delegate administrative duties to them, provided that duties requiring Board or Member action by law may not be delegated. No delegation shall relieve the Board of its fiduciary or oversight responsibilities.</w:t>
      </w:r>
    </w:p>
    <w:p w14:paraId="3DB5A513" w14:textId="77777777" w:rsidR="00320FD5" w:rsidRDefault="00000000">
      <w:pPr>
        <w:pStyle w:val="Heading2"/>
      </w:pPr>
      <w:r>
        <w:t>Section 9. Removal, Resignation and Vacancies.</w:t>
      </w:r>
    </w:p>
    <w:p w14:paraId="7C8AA22A" w14:textId="77777777" w:rsidR="00320FD5" w:rsidRDefault="00000000">
      <w:pPr>
        <w:ind w:firstLine="360"/>
      </w:pPr>
      <w:r>
        <w:t>Any officer may be removed in accordance with applicable law by vote of the Board. An officer may resign at any time by written notice to the Board, Chairperson or Secretary. A vacancy in any office shall be filled by the Board for the unexpired portion of the term or until the next annual meeting, as the Board determines consistent with law.</w:t>
      </w:r>
    </w:p>
    <w:p w14:paraId="6D7C2469" w14:textId="77777777" w:rsidR="00320FD5" w:rsidRDefault="00000000">
      <w:pPr>
        <w:pStyle w:val="Heading1"/>
        <w:jc w:val="center"/>
      </w:pPr>
      <w:r>
        <w:t>ARTICLE VI - FINANCIAL ADMINISTRATION, CONTRACTS AND PROPERTY</w:t>
      </w:r>
    </w:p>
    <w:p w14:paraId="4E8DB36D" w14:textId="77777777" w:rsidR="00320FD5" w:rsidRDefault="00000000">
      <w:pPr>
        <w:pStyle w:val="Heading2"/>
      </w:pPr>
      <w:r>
        <w:t>Section 1. Fiscal Year.</w:t>
      </w:r>
    </w:p>
    <w:p w14:paraId="2D292A00" w14:textId="77777777" w:rsidR="00320FD5" w:rsidRDefault="00000000">
      <w:pPr>
        <w:ind w:firstLine="360"/>
      </w:pPr>
      <w:r>
        <w:t>The fiscal year of the Corporation shall commence on July 1 of each year and end on June 30 of the following year, unless changed by the Board in accordance with applicable law and reporting requirements.</w:t>
      </w:r>
    </w:p>
    <w:p w14:paraId="1F3D0DD4" w14:textId="77777777" w:rsidR="00320FD5" w:rsidRDefault="00000000">
      <w:pPr>
        <w:pStyle w:val="Heading2"/>
      </w:pPr>
      <w:r>
        <w:t>Section 2. Annual Budget and Financial Reporting.</w:t>
      </w:r>
    </w:p>
    <w:p w14:paraId="044850F7" w14:textId="77777777" w:rsidR="00320FD5" w:rsidRDefault="00000000">
      <w:pPr>
        <w:ind w:firstLine="360"/>
      </w:pPr>
      <w:r>
        <w:t>The Board shall adopt, review or otherwise approve an annual budget and such multi-year financial plans, performance measures and financial reports as may be required by law or appropriate to sound governance. The Treasurer shall report the Corporation's financial condition to the Board on a regular basis.</w:t>
      </w:r>
    </w:p>
    <w:p w14:paraId="6556CA20" w14:textId="77777777" w:rsidR="00320FD5" w:rsidRDefault="00000000">
      <w:pPr>
        <w:pStyle w:val="Heading2"/>
      </w:pPr>
      <w:r>
        <w:t>Section 3. Internal Controls.</w:t>
      </w:r>
    </w:p>
    <w:p w14:paraId="4D9528E2" w14:textId="77777777" w:rsidR="00320FD5" w:rsidRDefault="00000000">
      <w:pPr>
        <w:ind w:firstLine="360"/>
      </w:pPr>
      <w:r>
        <w:t>The Corporation shall maintain internal controls reasonably designed to safeguard assets, support accurate financial reporting, ensure appropriate authorization of receipts and expenditures, preserve supporting documentation, identify and manage operational and financial risks, and promote compliance with law and Board policies. Financial duties shall be separated among officers, Directors, contractors or professionals to the extent practical for a volunteer-led organization.</w:t>
      </w:r>
    </w:p>
    <w:p w14:paraId="6E4E3838" w14:textId="77777777" w:rsidR="00320FD5" w:rsidRDefault="00000000">
      <w:pPr>
        <w:pStyle w:val="Heading2"/>
      </w:pPr>
      <w:r>
        <w:t>Section 4. Contracts and Instruments.</w:t>
      </w:r>
    </w:p>
    <w:p w14:paraId="49CFBF8B" w14:textId="77777777" w:rsidR="00320FD5" w:rsidRDefault="00000000">
      <w:pPr>
        <w:ind w:firstLine="360"/>
      </w:pPr>
      <w:r>
        <w:t>The Board may authorize one or more officers, agents or other authorized persons to enter into contracts or execute instruments in the name of and on behalf of the Corporation. Such authority may be general or limited to specific matters. Unless authorized by the Board, no officer, Director, agent, contractor or other person shall have authority to bind the Corporation or pledge its credit.</w:t>
      </w:r>
    </w:p>
    <w:p w14:paraId="41F4136F" w14:textId="77777777" w:rsidR="00320FD5" w:rsidRDefault="00000000">
      <w:pPr>
        <w:pStyle w:val="Heading2"/>
      </w:pPr>
      <w:r>
        <w:t>Section 5. Borrowing and Debt.</w:t>
      </w:r>
    </w:p>
    <w:p w14:paraId="4B9A5E4B" w14:textId="77777777" w:rsidR="00320FD5" w:rsidRDefault="00000000">
      <w:pPr>
        <w:ind w:firstLine="360"/>
      </w:pPr>
      <w:r>
        <w:t>No loan, borrowing, bond, note, mortgage or other indebtedness shall be contracted or issued on behalf of the Corporation unless specifically authorized by the Board and undertaken in accordance with the Certificate of Incorporation, Section 1411, applicable law, required approvals and Board policies. Nothing in these Bylaws shall be construed as independently authorizing debt that is not otherwise lawful.</w:t>
      </w:r>
    </w:p>
    <w:p w14:paraId="7C203C55" w14:textId="77777777" w:rsidR="00320FD5" w:rsidRDefault="00000000">
      <w:pPr>
        <w:pStyle w:val="Heading2"/>
      </w:pPr>
      <w:r>
        <w:lastRenderedPageBreak/>
        <w:t>Section 6. Deposits, Disbursements and Authorized Signatories.</w:t>
      </w:r>
    </w:p>
    <w:p w14:paraId="7BB787F4" w14:textId="77777777" w:rsidR="00320FD5" w:rsidRDefault="00000000">
      <w:pPr>
        <w:ind w:firstLine="360"/>
      </w:pPr>
      <w:r>
        <w:t>Funds of the Corporation shall be deposited in financial institutions or depositories approved by the Board. The Board shall by resolution designate authorized signatories and approval procedures for checks, drafts, electronic payments and other disbursements. The Board may establish dual-approval requirements, dollar thresholds and other financial controls by policy or resolution. All disbursements shall be supported by appropriate documentation and made for lawful corporate purposes.</w:t>
      </w:r>
    </w:p>
    <w:p w14:paraId="4AE79E3E" w14:textId="77777777" w:rsidR="00320FD5" w:rsidRDefault="00000000">
      <w:pPr>
        <w:pStyle w:val="Heading2"/>
      </w:pPr>
      <w:r>
        <w:t>Section 7. Investments.</w:t>
      </w:r>
    </w:p>
    <w:p w14:paraId="32AE7B14" w14:textId="77777777" w:rsidR="00320FD5" w:rsidRDefault="00000000">
      <w:pPr>
        <w:ind w:firstLine="360"/>
      </w:pPr>
      <w:r>
        <w:t>Investments shall be made and managed in accordance with the Corporation's Board-adopted investment policy, applicable law and any public authority requirements. The Board may engage qualified investment, banking or custodial professionals as permitted by law.</w:t>
      </w:r>
    </w:p>
    <w:p w14:paraId="6AB47DD6" w14:textId="77777777" w:rsidR="00320FD5" w:rsidRDefault="00000000">
      <w:pPr>
        <w:pStyle w:val="Heading2"/>
      </w:pPr>
      <w:r>
        <w:t>Section 8. Property Acquisition and Disposition.</w:t>
      </w:r>
    </w:p>
    <w:p w14:paraId="294C7733" w14:textId="77777777" w:rsidR="00320FD5" w:rsidRDefault="00000000">
      <w:pPr>
        <w:ind w:firstLine="360"/>
      </w:pPr>
      <w:r>
        <w:t>The acquisition, lease, sale, transfer, disposition or other material transaction involving real or personal property shall be undertaken only in furtherance of the Corporation's purposes and in accordance with the Certificate of Incorporation, Section 1411, applicable law, Board-approved property acquisition and disposition policies, appraisal or valuation requirements where applicable, and appropriate Board authorization.</w:t>
      </w:r>
    </w:p>
    <w:p w14:paraId="7585AE0D" w14:textId="77777777" w:rsidR="00320FD5" w:rsidRDefault="00000000">
      <w:pPr>
        <w:pStyle w:val="Heading2"/>
      </w:pPr>
      <w:r>
        <w:t>Section 9. Professional and Property Management Services.</w:t>
      </w:r>
    </w:p>
    <w:p w14:paraId="2473105A" w14:textId="77777777" w:rsidR="00320FD5" w:rsidRDefault="00000000">
      <w:pPr>
        <w:ind w:firstLine="360"/>
      </w:pPr>
      <w:r>
        <w:t>The Corporation may engage qualified attorneys, accountants, auditors, engineers, architects, consultants, developers, property managers, facility operators, grant professionals and other independent service providers when the Board determines such services are necessary or appropriate. The Corporation is not required to maintain employees in order to own, develop, manage or oversee property or projects and may perform operational functions through lawful contracts, partnerships or management arrangements, subject to Board oversight.</w:t>
      </w:r>
    </w:p>
    <w:p w14:paraId="6D470843" w14:textId="77777777" w:rsidR="00320FD5" w:rsidRDefault="00000000">
      <w:pPr>
        <w:pStyle w:val="Heading2"/>
      </w:pPr>
      <w:r>
        <w:t>Section 10. Procurement.</w:t>
      </w:r>
    </w:p>
    <w:p w14:paraId="5914DBB0" w14:textId="77777777" w:rsidR="00320FD5" w:rsidRDefault="00000000">
      <w:pPr>
        <w:ind w:firstLine="360"/>
      </w:pPr>
      <w:r>
        <w:t>The procurement of goods, construction, professional services and other services shall be conducted in accordance with the Corporation's Board-adopted procurement policy and applicable law. Procurement records shall document approvals, competition or exceptions, conflicts and the basis for material awards as required by policy.</w:t>
      </w:r>
    </w:p>
    <w:p w14:paraId="103CD7C4" w14:textId="77777777" w:rsidR="00320FD5" w:rsidRDefault="00000000">
      <w:pPr>
        <w:pStyle w:val="Heading1"/>
        <w:jc w:val="center"/>
      </w:pPr>
      <w:r>
        <w:t>ARTICLE VII - ETHICS, CONFLICTS, GOVERNANCE AND PUBLIC ACCOUNTABILITY</w:t>
      </w:r>
    </w:p>
    <w:p w14:paraId="092E321A" w14:textId="77777777" w:rsidR="00320FD5" w:rsidRDefault="00000000">
      <w:pPr>
        <w:pStyle w:val="Heading2"/>
      </w:pPr>
      <w:r>
        <w:t>Section 1. Fiduciary Duties.</w:t>
      </w:r>
    </w:p>
    <w:p w14:paraId="4C44D641" w14:textId="77777777" w:rsidR="00320FD5" w:rsidRDefault="00000000">
      <w:pPr>
        <w:ind w:firstLine="360"/>
      </w:pPr>
      <w:r>
        <w:t>Directors and officers shall discharge their duties in good faith and with the care an ordinarily prudent person in a like position would exercise under similar circumstances, and in a manner they reasonably believe to be in the best interests of the Corporation and consistent with its public mission.</w:t>
      </w:r>
    </w:p>
    <w:p w14:paraId="07DC480B" w14:textId="77777777" w:rsidR="00320FD5" w:rsidRDefault="00000000">
      <w:pPr>
        <w:pStyle w:val="Heading2"/>
      </w:pPr>
      <w:r>
        <w:t>Section 2. Code of Ethics and Conflict of Interest.</w:t>
      </w:r>
    </w:p>
    <w:p w14:paraId="28C48BF7" w14:textId="77777777" w:rsidR="00320FD5" w:rsidRDefault="00000000">
      <w:pPr>
        <w:ind w:firstLine="360"/>
      </w:pPr>
      <w:r>
        <w:t>The Board shall adopt and maintain a Code of Ethics and Conflict of Interest Policy consistent with applicable law. Directors, officers and key persons shall disclose actual or potential conflicts, refrain from improper participation in decisions in which they have a conflict, and comply with procedures governing related party transactions.</w:t>
      </w:r>
    </w:p>
    <w:p w14:paraId="173A3E87" w14:textId="77777777" w:rsidR="00320FD5" w:rsidRDefault="00000000">
      <w:pPr>
        <w:pStyle w:val="Heading2"/>
      </w:pPr>
      <w:r>
        <w:t>Section 3. Whistleblower Protection.</w:t>
      </w:r>
    </w:p>
    <w:p w14:paraId="307D7292" w14:textId="77777777" w:rsidR="00320FD5" w:rsidRDefault="00000000">
      <w:pPr>
        <w:ind w:firstLine="360"/>
      </w:pPr>
      <w:r>
        <w:t>The Corporation shall maintain a whistleblower policy to the extent required by law or Board determination, protecting from retaliation persons who in good faith report suspected improper conduct and establishing procedures for receiving and addressing such reports.</w:t>
      </w:r>
    </w:p>
    <w:p w14:paraId="57A12759" w14:textId="77777777" w:rsidR="00320FD5" w:rsidRDefault="00000000">
      <w:pPr>
        <w:pStyle w:val="Heading2"/>
      </w:pPr>
      <w:r>
        <w:lastRenderedPageBreak/>
        <w:t>Section 4. Public Authority Compliance.</w:t>
      </w:r>
    </w:p>
    <w:p w14:paraId="5C6F7924" w14:textId="77777777" w:rsidR="00320FD5" w:rsidRDefault="00000000">
      <w:pPr>
        <w:ind w:firstLine="360"/>
      </w:pPr>
      <w:r>
        <w:t>The Corporation shall comply with applicable provisions of the Public Authorities Law, Authorities Budget Office requirements, reporting systems and other public authority obligations applicable to local development corporations, including governance, financial reporting, Board training, performance measurement, transparency and public disclosure requirements.</w:t>
      </w:r>
    </w:p>
    <w:p w14:paraId="3B8744ED" w14:textId="77777777" w:rsidR="00320FD5" w:rsidRDefault="00000000">
      <w:pPr>
        <w:pStyle w:val="Heading2"/>
      </w:pPr>
      <w:r>
        <w:t>Section 5. Website and Public Information.</w:t>
      </w:r>
    </w:p>
    <w:p w14:paraId="4F6C12AF" w14:textId="77777777" w:rsidR="00320FD5" w:rsidRDefault="00000000">
      <w:pPr>
        <w:ind w:firstLine="360"/>
      </w:pPr>
      <w:r>
        <w:t>The Corporation shall maintain or cause to be maintained a public website containing information and documents required by applicable law and public authority guidance, including governing documents, policies, Board information, meeting materials, financial reports, audits, budgets, property and procurement information, and other required disclosures. Information shall be updated on a reasonable and timely basis.</w:t>
      </w:r>
    </w:p>
    <w:p w14:paraId="0015B492" w14:textId="77777777" w:rsidR="00320FD5" w:rsidRDefault="00000000">
      <w:pPr>
        <w:pStyle w:val="Heading1"/>
        <w:jc w:val="center"/>
      </w:pPr>
      <w:r>
        <w:t>ARTICLE VIII - BOOKS, RECORDS, REPORTS AND NOTICES</w:t>
      </w:r>
    </w:p>
    <w:p w14:paraId="5BBCF537" w14:textId="77777777" w:rsidR="00320FD5" w:rsidRDefault="00000000">
      <w:pPr>
        <w:pStyle w:val="Heading2"/>
      </w:pPr>
      <w:r>
        <w:t>Section 1. Books and Records.</w:t>
      </w:r>
    </w:p>
    <w:p w14:paraId="7B183750" w14:textId="77777777" w:rsidR="00320FD5" w:rsidRDefault="00000000">
      <w:pPr>
        <w:ind w:firstLine="360"/>
      </w:pPr>
      <w:r>
        <w:t>The Corporation shall keep correct and complete books and records of account; minutes and written actions of the Members; minutes of proceedings of the Board and committees; a current list of Members, Directors and officers and available contact information; the Certificate of Incorporation and amendments; these Bylaws and amendments; Board policies; contracts and financial records; and such other records as required by law or Board policy.</w:t>
      </w:r>
    </w:p>
    <w:p w14:paraId="6B0EFAF6" w14:textId="77777777" w:rsidR="00320FD5" w:rsidRDefault="00000000">
      <w:pPr>
        <w:pStyle w:val="Heading2"/>
      </w:pPr>
      <w:r>
        <w:t>Section 2. Records Retention.</w:t>
      </w:r>
    </w:p>
    <w:p w14:paraId="38BE95CC" w14:textId="77777777" w:rsidR="00320FD5" w:rsidRDefault="00000000">
      <w:pPr>
        <w:ind w:firstLine="360"/>
      </w:pPr>
      <w:r>
        <w:t>Records shall be retained in accordance with applicable law, grant and contract requirements, audit requirements and a Board-adopted records retention policy. Permanent governing records, including the Certificate of Incorporation, Bylaws, minutes and significant resolutions, shall be preserved as permanent corporate records.</w:t>
      </w:r>
    </w:p>
    <w:p w14:paraId="02857247" w14:textId="77777777" w:rsidR="00320FD5" w:rsidRDefault="00000000">
      <w:pPr>
        <w:pStyle w:val="Heading2"/>
      </w:pPr>
      <w:r>
        <w:t>Section 3. Annual Reports and Performance Measures.</w:t>
      </w:r>
    </w:p>
    <w:p w14:paraId="547DC5FD" w14:textId="77777777" w:rsidR="00320FD5" w:rsidRDefault="00000000">
      <w:pPr>
        <w:ind w:firstLine="360"/>
      </w:pPr>
      <w:r>
        <w:t>The Corporation shall prepare annual reports on operations and accomplishments, performance measures, annual performance evaluations, internal control assessments and other reports required by applicable law or public authority requirements. Reports requiring Board or Member approval shall be presented for action at the appropriate meeting.</w:t>
      </w:r>
    </w:p>
    <w:p w14:paraId="78215D97" w14:textId="77777777" w:rsidR="00320FD5" w:rsidRDefault="00000000">
      <w:pPr>
        <w:pStyle w:val="Heading2"/>
      </w:pPr>
      <w:r>
        <w:t>Section 4. Notices.</w:t>
      </w:r>
    </w:p>
    <w:p w14:paraId="3310632A" w14:textId="77777777" w:rsidR="00320FD5" w:rsidRDefault="00000000">
      <w:pPr>
        <w:ind w:firstLine="360"/>
      </w:pPr>
      <w:r>
        <w:t>Notices required by these Bylaws may be delivered personally, by mail, by electronic transmission or by another method permitted by applicable law. Public notices shall also be provided in the manner and within the time required by applicable law.</w:t>
      </w:r>
    </w:p>
    <w:p w14:paraId="16B91F19" w14:textId="77777777" w:rsidR="00320FD5" w:rsidRDefault="00000000">
      <w:pPr>
        <w:pStyle w:val="Heading1"/>
        <w:jc w:val="center"/>
      </w:pPr>
      <w:r>
        <w:t>ARTICLE IX - INDEMNIFICATION AND INSURANCE</w:t>
      </w:r>
    </w:p>
    <w:p w14:paraId="56EAB794" w14:textId="77777777" w:rsidR="00320FD5" w:rsidRDefault="00000000">
      <w:pPr>
        <w:pStyle w:val="Heading2"/>
      </w:pPr>
      <w:r>
        <w:t>Section 1. Indemnification.</w:t>
      </w:r>
    </w:p>
    <w:p w14:paraId="05919D22" w14:textId="77777777" w:rsidR="00320FD5" w:rsidRDefault="00000000">
      <w:pPr>
        <w:ind w:firstLine="360"/>
      </w:pPr>
      <w:r>
        <w:t>The Corporation shall indemnify each Member, Director and officer, and may indemnify other persons acting on behalf of the Corporation, to the fullest extent permitted by the New York Not-for-Profit Corporation Law and other applicable law, subject to all statutory standards, procedures and limitations.</w:t>
      </w:r>
    </w:p>
    <w:p w14:paraId="3E45D833" w14:textId="77777777" w:rsidR="00320FD5" w:rsidRDefault="00000000">
      <w:pPr>
        <w:pStyle w:val="Heading2"/>
      </w:pPr>
      <w:r>
        <w:lastRenderedPageBreak/>
        <w:t>Section 2. Insurance.</w:t>
      </w:r>
    </w:p>
    <w:p w14:paraId="1883F4DF" w14:textId="77777777" w:rsidR="00320FD5" w:rsidRDefault="00000000">
      <w:pPr>
        <w:ind w:firstLine="360"/>
      </w:pPr>
      <w:r>
        <w:t>The Corporation may purchase and maintain directors and officers liability insurance, general liability insurance, property insurance and such other insurance as the Board determines appropriate and as permitted by law.</w:t>
      </w:r>
    </w:p>
    <w:p w14:paraId="1955C869" w14:textId="77777777" w:rsidR="00320FD5" w:rsidRDefault="00000000">
      <w:pPr>
        <w:pStyle w:val="Heading1"/>
        <w:jc w:val="center"/>
      </w:pPr>
      <w:r>
        <w:t>ARTICLE X - GENERAL PROVISIONS</w:t>
      </w:r>
    </w:p>
    <w:p w14:paraId="0AF61CDE" w14:textId="77777777" w:rsidR="00320FD5" w:rsidRDefault="00000000">
      <w:pPr>
        <w:pStyle w:val="Heading2"/>
      </w:pPr>
      <w:r>
        <w:t>Section 1. Corporate Seal.</w:t>
      </w:r>
    </w:p>
    <w:p w14:paraId="1EBE3762" w14:textId="77777777" w:rsidR="00320FD5" w:rsidRDefault="00000000">
      <w:pPr>
        <w:ind w:firstLine="360"/>
      </w:pPr>
      <w:r>
        <w:t>The Corporation may maintain and use a corporate seal in such form as approved by the Board. The absence of a corporate seal shall not affect the validity of an otherwise lawful corporate act or instrument.</w:t>
      </w:r>
    </w:p>
    <w:p w14:paraId="025F7010" w14:textId="77777777" w:rsidR="00320FD5" w:rsidRDefault="00000000">
      <w:pPr>
        <w:pStyle w:val="Heading2"/>
      </w:pPr>
      <w:r>
        <w:t>Section 2. Rules of Order.</w:t>
      </w:r>
    </w:p>
    <w:p w14:paraId="225AD7E7" w14:textId="77777777" w:rsidR="00320FD5" w:rsidRDefault="00000000">
      <w:pPr>
        <w:ind w:firstLine="360"/>
      </w:pPr>
      <w:r>
        <w:t>Meetings of the Members, Board and committees shall be conducted in an orderly manner. Robert's Rules of Order may be used as a procedural guide to the extent not inconsistent with the Certificate of Incorporation, these Bylaws, applicable law or a rule adopted by the body conducting the meeting.</w:t>
      </w:r>
    </w:p>
    <w:p w14:paraId="12197457" w14:textId="77777777" w:rsidR="00320FD5" w:rsidRDefault="00000000">
      <w:pPr>
        <w:pStyle w:val="Heading2"/>
      </w:pPr>
      <w:r>
        <w:t>Section 3. Construction.</w:t>
      </w:r>
    </w:p>
    <w:p w14:paraId="7590F9A8" w14:textId="77777777" w:rsidR="00320FD5" w:rsidRDefault="00000000">
      <w:pPr>
        <w:ind w:firstLine="360"/>
      </w:pPr>
      <w:r>
        <w:t>Headings are for convenience only and shall not control interpretation. Words in the singular include the plural and vice versa when appropriate. References to statutes include amendments and successor provisions. If any provision of these Bylaws is determined invalid or unenforceable, the remaining provisions shall continue in effect to the fullest extent permitted by law.</w:t>
      </w:r>
    </w:p>
    <w:p w14:paraId="55C689E2" w14:textId="77777777" w:rsidR="00320FD5" w:rsidRDefault="00000000">
      <w:pPr>
        <w:pStyle w:val="Heading2"/>
      </w:pPr>
      <w:r>
        <w:t>Section 4. No Private Rights.</w:t>
      </w:r>
    </w:p>
    <w:p w14:paraId="3CA473A6" w14:textId="77777777" w:rsidR="00320FD5" w:rsidRDefault="00000000">
      <w:pPr>
        <w:ind w:firstLine="360"/>
      </w:pPr>
      <w:r>
        <w:t>Nothing in these Bylaws shall create a private right of action against the Corporation or any Member, Director, officer, employee, contractor or agent beyond rights otherwise provided by applicable law.</w:t>
      </w:r>
    </w:p>
    <w:p w14:paraId="0BF58B43" w14:textId="77777777" w:rsidR="00320FD5" w:rsidRDefault="00000000">
      <w:pPr>
        <w:pStyle w:val="Heading1"/>
        <w:jc w:val="center"/>
      </w:pPr>
      <w:r>
        <w:t>ARTICLE XI - AMENDMENT, RESTATEMENT AND SUPERSESSION</w:t>
      </w:r>
    </w:p>
    <w:p w14:paraId="65EC48A7" w14:textId="77777777" w:rsidR="00320FD5" w:rsidRDefault="00000000">
      <w:pPr>
        <w:pStyle w:val="Heading2"/>
      </w:pPr>
      <w:r>
        <w:t>Section 1. Amendment by Members.</w:t>
      </w:r>
    </w:p>
    <w:p w14:paraId="34AC1B2A" w14:textId="77777777" w:rsidR="00320FD5" w:rsidRDefault="00000000">
      <w:pPr>
        <w:ind w:firstLine="360"/>
      </w:pPr>
      <w:r>
        <w:t>These Bylaws may be amended, repealed, restated or replaced only by the Members of the Corporation, consistent with the Certificate of Incorporation and applicable law. Proposed amendments shall be included in or accompany the notice of the meeting at which action is proposed when required by law or these Bylaws.</w:t>
      </w:r>
    </w:p>
    <w:p w14:paraId="499AF4B2" w14:textId="77777777" w:rsidR="00320FD5" w:rsidRDefault="00000000">
      <w:pPr>
        <w:pStyle w:val="Heading2"/>
      </w:pPr>
      <w:r>
        <w:t>Section 2. Periodic Review.</w:t>
      </w:r>
    </w:p>
    <w:p w14:paraId="58AA33B8" w14:textId="77777777" w:rsidR="00320FD5" w:rsidRDefault="00000000">
      <w:pPr>
        <w:ind w:firstLine="360"/>
      </w:pPr>
      <w:r>
        <w:t>The Governance Committee or Board shall review these Bylaws periodically and recommend amendments when necessary to reflect changes in law, governance requirements or the Corporation's organizational needs.</w:t>
      </w:r>
    </w:p>
    <w:p w14:paraId="148EF8A2" w14:textId="77777777" w:rsidR="00320FD5" w:rsidRDefault="00000000">
      <w:pPr>
        <w:pStyle w:val="Heading2"/>
      </w:pPr>
      <w:r>
        <w:t>Section 3. Supersession.</w:t>
      </w:r>
    </w:p>
    <w:p w14:paraId="4BE509B6" w14:textId="77777777" w:rsidR="00320FD5" w:rsidRDefault="00000000">
      <w:pPr>
        <w:ind w:firstLine="360"/>
      </w:pPr>
      <w:r>
        <w:t>Upon proper adoption by the Members, these Amended and Restated Bylaws shall supersede and replace all prior bylaws of the Corporation, except that actions lawfully taken under prior bylaws shall remain valid.</w:t>
      </w:r>
    </w:p>
    <w:p w14:paraId="2CB26110" w14:textId="77777777" w:rsidR="00320FD5" w:rsidRDefault="00000000">
      <w:pPr>
        <w:pStyle w:val="Heading1"/>
        <w:jc w:val="center"/>
      </w:pPr>
      <w:r>
        <w:t>ARTICLE XII - DISSOLUTION</w:t>
      </w:r>
    </w:p>
    <w:p w14:paraId="52426366" w14:textId="77777777" w:rsidR="00320FD5" w:rsidRDefault="00000000">
      <w:pPr>
        <w:pStyle w:val="Heading2"/>
      </w:pPr>
      <w:r>
        <w:t>Section 1. Dissolution and Distribution of Assets.</w:t>
      </w:r>
    </w:p>
    <w:p w14:paraId="57EC2FEC" w14:textId="77777777" w:rsidR="00320FD5" w:rsidRDefault="00000000">
      <w:pPr>
        <w:ind w:firstLine="360"/>
      </w:pPr>
      <w:r>
        <w:t xml:space="preserve">The Corporation may be dissolved only in accordance with its Certificate of Incorporation, Section 1411 and other applicable law. Upon dissolution, assets shall be distributed only for one or more exempt purposes within the meaning of Section 501(c)(3) of the Internal Revenue Code and in the manner </w:t>
      </w:r>
      <w:r>
        <w:lastRenderedPageBreak/>
        <w:t>required by the Certificate of Incorporation and applicable law. Nothing in these Bylaws shall alter any dissolution obligation arising from any financing or relationship with the New York Job Development Authority or another governmental entity.</w:t>
      </w:r>
    </w:p>
    <w:p w14:paraId="1AF751D8" w14:textId="77777777" w:rsidR="00320FD5" w:rsidRDefault="00000000">
      <w:pPr>
        <w:pStyle w:val="Heading1"/>
        <w:jc w:val="center"/>
      </w:pPr>
      <w:r>
        <w:t>CERTIFICATION OF ADOPTION</w:t>
      </w:r>
    </w:p>
    <w:p w14:paraId="1D0B8E88" w14:textId="77777777" w:rsidR="00320FD5" w:rsidRDefault="00000000">
      <w:pPr>
        <w:ind w:firstLine="360"/>
      </w:pPr>
      <w:r>
        <w:t>The undersigned certify that the foregoing Amended and Restated Bylaws of the 1000 Islands Regional Local Development Corporation were duly adopted by the Members of the Corporation at a duly called meeting held on ____________________, 2026, and that such Bylaws became effective on that date unless otherwise stated in the adopting resolution.</w:t>
      </w:r>
    </w:p>
    <w:tbl>
      <w:tblPr>
        <w:tblW w:w="0" w:type="auto"/>
        <w:jc w:val="center"/>
        <w:tblLayout w:type="fixed"/>
        <w:tblLook w:val="04A0" w:firstRow="1" w:lastRow="0" w:firstColumn="1" w:lastColumn="0" w:noHBand="0" w:noVBand="1"/>
      </w:tblPr>
      <w:tblGrid>
        <w:gridCol w:w="4320"/>
        <w:gridCol w:w="4320"/>
      </w:tblGrid>
      <w:tr w:rsidR="00320FD5" w14:paraId="0A0AF081" w14:textId="77777777">
        <w:trPr>
          <w:jc w:val="center"/>
        </w:trPr>
        <w:tc>
          <w:tcPr>
            <w:tcW w:w="4320" w:type="dxa"/>
            <w:tcBorders>
              <w:top w:val="nil"/>
              <w:left w:val="nil"/>
              <w:bottom w:val="nil"/>
              <w:right w:val="nil"/>
            </w:tcBorders>
            <w:vAlign w:val="center"/>
          </w:tcPr>
          <w:p w14:paraId="5F67C0AF" w14:textId="77777777" w:rsidR="00320FD5" w:rsidRDefault="00000000">
            <w:pPr>
              <w:spacing w:after="40"/>
            </w:pPr>
            <w:r>
              <w:rPr>
                <w:sz w:val="21"/>
              </w:rPr>
              <w:t>__________________________________</w:t>
            </w:r>
          </w:p>
        </w:tc>
        <w:tc>
          <w:tcPr>
            <w:tcW w:w="4320" w:type="dxa"/>
            <w:tcBorders>
              <w:top w:val="nil"/>
              <w:left w:val="nil"/>
              <w:bottom w:val="nil"/>
              <w:right w:val="nil"/>
            </w:tcBorders>
            <w:vAlign w:val="center"/>
          </w:tcPr>
          <w:p w14:paraId="2A57EC24" w14:textId="77777777" w:rsidR="00320FD5" w:rsidRDefault="00000000">
            <w:pPr>
              <w:spacing w:after="40"/>
            </w:pPr>
            <w:r>
              <w:rPr>
                <w:sz w:val="21"/>
              </w:rPr>
              <w:t>__________________________________</w:t>
            </w:r>
          </w:p>
        </w:tc>
      </w:tr>
      <w:tr w:rsidR="00320FD5" w14:paraId="25AD2E02" w14:textId="77777777">
        <w:trPr>
          <w:jc w:val="center"/>
        </w:trPr>
        <w:tc>
          <w:tcPr>
            <w:tcW w:w="4320" w:type="dxa"/>
            <w:tcBorders>
              <w:top w:val="nil"/>
              <w:left w:val="nil"/>
              <w:bottom w:val="nil"/>
              <w:right w:val="nil"/>
            </w:tcBorders>
            <w:vAlign w:val="center"/>
          </w:tcPr>
          <w:p w14:paraId="60B94D04" w14:textId="77777777" w:rsidR="00320FD5" w:rsidRDefault="00000000">
            <w:pPr>
              <w:spacing w:after="40"/>
            </w:pPr>
            <w:r>
              <w:rPr>
                <w:sz w:val="21"/>
              </w:rPr>
              <w:t>Chairperson</w:t>
            </w:r>
          </w:p>
        </w:tc>
        <w:tc>
          <w:tcPr>
            <w:tcW w:w="4320" w:type="dxa"/>
            <w:tcBorders>
              <w:top w:val="nil"/>
              <w:left w:val="nil"/>
              <w:bottom w:val="nil"/>
              <w:right w:val="nil"/>
            </w:tcBorders>
            <w:vAlign w:val="center"/>
          </w:tcPr>
          <w:p w14:paraId="3FCC8F95" w14:textId="77777777" w:rsidR="00320FD5" w:rsidRDefault="00000000">
            <w:pPr>
              <w:spacing w:after="40"/>
            </w:pPr>
            <w:r>
              <w:rPr>
                <w:sz w:val="21"/>
              </w:rPr>
              <w:t>Secretary</w:t>
            </w:r>
          </w:p>
        </w:tc>
      </w:tr>
      <w:tr w:rsidR="00320FD5" w14:paraId="5E9723CC" w14:textId="77777777">
        <w:trPr>
          <w:jc w:val="center"/>
        </w:trPr>
        <w:tc>
          <w:tcPr>
            <w:tcW w:w="4320" w:type="dxa"/>
            <w:tcBorders>
              <w:top w:val="nil"/>
              <w:left w:val="nil"/>
              <w:bottom w:val="nil"/>
              <w:right w:val="nil"/>
            </w:tcBorders>
            <w:vAlign w:val="center"/>
          </w:tcPr>
          <w:p w14:paraId="7FCAC542" w14:textId="77777777" w:rsidR="00320FD5" w:rsidRDefault="00000000">
            <w:pPr>
              <w:spacing w:after="40"/>
            </w:pPr>
            <w:r>
              <w:rPr>
                <w:sz w:val="21"/>
              </w:rPr>
              <w:t>Date: ____________________________</w:t>
            </w:r>
          </w:p>
        </w:tc>
        <w:tc>
          <w:tcPr>
            <w:tcW w:w="4320" w:type="dxa"/>
            <w:tcBorders>
              <w:top w:val="nil"/>
              <w:left w:val="nil"/>
              <w:bottom w:val="nil"/>
              <w:right w:val="nil"/>
            </w:tcBorders>
            <w:vAlign w:val="center"/>
          </w:tcPr>
          <w:p w14:paraId="20FE8092" w14:textId="77777777" w:rsidR="00320FD5" w:rsidRDefault="00000000">
            <w:pPr>
              <w:spacing w:after="40"/>
            </w:pPr>
            <w:r>
              <w:rPr>
                <w:sz w:val="21"/>
              </w:rPr>
              <w:t>Date: ____________________________</w:t>
            </w:r>
          </w:p>
        </w:tc>
      </w:tr>
    </w:tbl>
    <w:p w14:paraId="6745433E" w14:textId="77777777" w:rsidR="00320FD5" w:rsidRDefault="00000000">
      <w:pPr>
        <w:spacing w:before="360"/>
        <w:jc w:val="center"/>
      </w:pPr>
      <w:r>
        <w:rPr>
          <w:b/>
          <w:color w:val="5A5A5A"/>
          <w:sz w:val="18"/>
        </w:rPr>
        <w:t>BOARD REVIEW DRAFT - This document should be reviewed by Corporation legal counsel before adoption.</w:t>
      </w:r>
    </w:p>
    <w:sectPr w:rsidR="00320FD5" w:rsidSect="00034616">
      <w:headerReference w:type="default" r:id="rId8"/>
      <w:footerReference w:type="default" r:id="rId9"/>
      <w:pgSz w:w="12240" w:h="15840"/>
      <w:pgMar w:top="1008" w:right="1224" w:bottom="1008" w:left="1224"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E9E5F" w14:textId="77777777" w:rsidR="0099783C" w:rsidRDefault="0099783C">
      <w:pPr>
        <w:spacing w:after="0" w:line="240" w:lineRule="auto"/>
      </w:pPr>
      <w:r>
        <w:separator/>
      </w:r>
    </w:p>
  </w:endnote>
  <w:endnote w:type="continuationSeparator" w:id="0">
    <w:p w14:paraId="28781F49" w14:textId="77777777" w:rsidR="0099783C" w:rsidRDefault="00997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A86DA" w14:textId="77777777" w:rsidR="00320FD5" w:rsidRDefault="00000000">
    <w:pPr>
      <w:pStyle w:val="Footer"/>
      <w:jc w:val="center"/>
    </w:pPr>
    <w:r>
      <w:rPr>
        <w:color w:val="5A5A5A"/>
        <w:sz w:val="16"/>
      </w:rPr>
      <w:t xml:space="preserve">DRAFT - FOR BOARD AND LEGAL COUNSEL REVIEW    |    Page </w:t>
    </w:r>
    <w:r>
      <w:fldChar w:fldCharType="begin"/>
    </w:r>
    <w:r>
      <w:instrText>PAGE</w:instrText>
    </w:r>
    <w:r>
      <w:fldChar w:fldCharType="separate"/>
    </w:r>
    <w:r w:rsidR="000534F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604CE" w14:textId="77777777" w:rsidR="0099783C" w:rsidRDefault="0099783C">
      <w:pPr>
        <w:spacing w:after="0" w:line="240" w:lineRule="auto"/>
      </w:pPr>
      <w:r>
        <w:separator/>
      </w:r>
    </w:p>
  </w:footnote>
  <w:footnote w:type="continuationSeparator" w:id="0">
    <w:p w14:paraId="15890011" w14:textId="77777777" w:rsidR="0099783C" w:rsidRDefault="009978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DC32D" w14:textId="77777777" w:rsidR="00320FD5" w:rsidRDefault="00000000">
    <w:pPr>
      <w:pStyle w:val="Header"/>
    </w:pPr>
    <w:r>
      <w:rPr>
        <w:i/>
        <w:color w:val="555555"/>
        <w:sz w:val="17"/>
      </w:rPr>
      <w:t>1000 Islands Regional Local Development Corporation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59245207">
    <w:abstractNumId w:val="8"/>
  </w:num>
  <w:num w:numId="2" w16cid:durableId="1907837339">
    <w:abstractNumId w:val="6"/>
  </w:num>
  <w:num w:numId="3" w16cid:durableId="1427922659">
    <w:abstractNumId w:val="5"/>
  </w:num>
  <w:num w:numId="4" w16cid:durableId="1186401305">
    <w:abstractNumId w:val="4"/>
  </w:num>
  <w:num w:numId="5" w16cid:durableId="345787414">
    <w:abstractNumId w:val="7"/>
  </w:num>
  <w:num w:numId="6" w16cid:durableId="648364310">
    <w:abstractNumId w:val="3"/>
  </w:num>
  <w:num w:numId="7" w16cid:durableId="983318390">
    <w:abstractNumId w:val="2"/>
  </w:num>
  <w:num w:numId="8" w16cid:durableId="877084971">
    <w:abstractNumId w:val="1"/>
  </w:num>
  <w:num w:numId="9" w16cid:durableId="1235512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zNzIyNDQ0MLI0MTNX0lEKTi0uzszPAykwrAUAXbH80CwAAAA="/>
  </w:docVars>
  <w:rsids>
    <w:rsidRoot w:val="00B47730"/>
    <w:rsid w:val="00034616"/>
    <w:rsid w:val="000534FE"/>
    <w:rsid w:val="0006063C"/>
    <w:rsid w:val="0015074B"/>
    <w:rsid w:val="0029639D"/>
    <w:rsid w:val="00320FD5"/>
    <w:rsid w:val="00326F90"/>
    <w:rsid w:val="0099783C"/>
    <w:rsid w:val="00AA1D8D"/>
    <w:rsid w:val="00B47730"/>
    <w:rsid w:val="00C116F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DBD145"/>
  <w14:defaultImageDpi w14:val="300"/>
  <w15:docId w15:val="{A7525EA1-1CC8-4744-80FB-7CD217FA2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Times New Roman" w:eastAsia="Times New Roman" w:hAnsi="Times New Roman"/>
      <w:sz w:val="23"/>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365F91" w:themeColor="accent1" w:themeShade="BF"/>
      <w:sz w:val="25"/>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4959</Words>
  <Characters>28272</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33165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Amended and Restated Bylaws - 1000 Islands Regional Local Development Corporation</dc:title>
  <dc:subject>Proposed 2026 Amended and Restated Bylaws</dc:subject>
  <dc:creator>1000 Islands Regional Local Development Corporation</dc:creator>
  <cp:keywords/>
  <dc:description>generated by python-docx</dc:description>
  <cp:lastModifiedBy>DPAO Concerts</cp:lastModifiedBy>
  <cp:revision>2</cp:revision>
  <dcterms:created xsi:type="dcterms:W3CDTF">2026-08-31T17:59:00Z</dcterms:created>
  <dcterms:modified xsi:type="dcterms:W3CDTF">2026-08-31T17:59:00Z</dcterms:modified>
  <cp:category/>
</cp:coreProperties>
</file>