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b w:val="1"/>
          <w:bCs w:val="1"/>
          <w:sz w:val="26"/>
          <w:szCs w:val="26"/>
          <w:rtl w:val="0"/>
        </w:rPr>
        <w:t xml:space="preserve">1000 Islands Regional Local Development Corporation</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sz w:val="22"/>
          <w:szCs w:val="22"/>
          <w:rtl w:val="0"/>
        </w:rPr>
        <w:t xml:space="preserve">Annual Meeting of the Board of Directors</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rtl w:val="0"/>
        </w:rPr>
        <w:t xml:space="preserve">September 2, </w:t>
      </w:r>
      <w:r w:rsidDel="00000000" w:rsidR="00000000" w:rsidRPr="00000000">
        <w:rPr>
          <w:sz w:val="20"/>
          <w:szCs w:val="20"/>
          <w:rtl w:val="0"/>
        </w:rPr>
        <w:t xml:space="preserve"> 2026 | 4:00 PM | Herkimer Room, BOCES Campus</w:t>
      </w:r>
      <w:r w:rsidDel="00000000" w:rsidR="00000000" w:rsidRPr="00000000">
        <w:rPr>
          <w:rtl w:val="0"/>
        </w:rPr>
      </w:r>
    </w:p>
    <w:p w:rsidR="00000000" w:rsidDel="00000000" w:rsidP="00000000" w:rsidRDefault="00000000" w:rsidRPr="00000000" w14:paraId="00000004">
      <w:pPr>
        <w:spacing w:after="40" w:lineRule="auto"/>
        <w:rPr/>
      </w:pPr>
      <w:r w:rsidDel="00000000" w:rsidR="00000000" w:rsidRPr="00000000">
        <w:rPr>
          <w:rtl w:val="0"/>
        </w:rPr>
      </w:r>
    </w:p>
    <w:p w:rsidR="00000000" w:rsidDel="00000000" w:rsidP="00000000" w:rsidRDefault="00000000" w:rsidRPr="00000000" w14:paraId="00000005">
      <w:pPr>
        <w:pStyle w:val="Heading1"/>
        <w:keepNext w:val="1"/>
        <w:rPr/>
      </w:pPr>
      <w:r w:rsidDel="00000000" w:rsidR="00000000" w:rsidRPr="00000000">
        <w:rPr>
          <w:rtl w:val="0"/>
        </w:rPr>
        <w:t xml:space="preserve">Agenda Item 11 - Committee Charters</w:t>
      </w:r>
    </w:p>
    <w:tbl>
      <w:tblPr>
        <w:tblStyle w:val="Table1"/>
        <w:tblW w:w="1016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66"/>
        <w:tblGridChange w:id="0">
          <w:tblGrid>
            <w:gridCol w:w="10166"/>
          </w:tblGrid>
        </w:tblGridChange>
      </w:tblGrid>
      <w:tr>
        <w:trPr>
          <w:cantSplit w:val="0"/>
          <w:tblHeader w:val="0"/>
        </w:trPr>
        <w:tc>
          <w:tcPr>
            <w:shd w:fill="e9eff4" w:val="clear"/>
            <w:tcMar>
              <w:top w:w="110.0" w:type="dxa"/>
              <w:bottom w:w="110.0" w:type="dxa"/>
            </w:tcMar>
          </w:tcPr>
          <w:p w:rsidR="00000000" w:rsidDel="00000000" w:rsidP="00000000" w:rsidRDefault="00000000" w:rsidRPr="00000000" w14:paraId="00000006">
            <w:pPr>
              <w:rPr/>
            </w:pPr>
            <w:r w:rsidDel="00000000" w:rsidR="00000000" w:rsidRPr="00000000">
              <w:rPr>
                <w:b w:val="1"/>
                <w:bCs w:val="1"/>
                <w:color w:val="1f3752"/>
                <w:rtl w:val="0"/>
              </w:rPr>
              <w:t xml:space="preserve">Board action.  </w:t>
            </w:r>
            <w:r w:rsidDel="00000000" w:rsidR="00000000" w:rsidRPr="00000000">
              <w:rPr>
                <w:rtl w:val="0"/>
              </w:rPr>
              <w:t xml:space="preserve">Adopt the Governance Committee Charter and Audit &amp; Finance Committee Charter. These drafts are tailored to a small, volunteer-led LDC and are based on the Corporation’s proposed bylaws, Public Authorities Law §2824 and ABO model charters.</w:t>
            </w:r>
          </w:p>
        </w:tc>
      </w:tr>
    </w:tbl>
    <w:p w:rsidR="00000000" w:rsidDel="00000000" w:rsidP="00000000" w:rsidRDefault="00000000" w:rsidRPr="00000000" w14:paraId="00000007">
      <w:pPr>
        <w:spacing w:after="20" w:lineRule="auto"/>
        <w:rPr/>
      </w:pPr>
      <w:r w:rsidDel="00000000" w:rsidR="00000000" w:rsidRPr="00000000">
        <w:rPr>
          <w:rtl w:val="0"/>
        </w:rPr>
      </w:r>
    </w:p>
    <w:p w:rsidR="00000000" w:rsidDel="00000000" w:rsidP="00000000" w:rsidRDefault="00000000" w:rsidRPr="00000000" w14:paraId="00000008">
      <w:pPr>
        <w:pStyle w:val="Heading2"/>
        <w:keepNext w:val="1"/>
        <w:rPr/>
      </w:pPr>
      <w:r w:rsidDel="00000000" w:rsidR="00000000" w:rsidRPr="00000000">
        <w:rPr>
          <w:rtl w:val="0"/>
        </w:rPr>
        <w:t xml:space="preserve">Governance Committee Charter</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Liberation Sans" w:cs="Liberation Sans" w:eastAsia="Liberation Sans" w:hAnsi="Liberation Sans"/>
          <w:b w:val="0"/>
          <w:bCs w:val="0"/>
          <w:i w:val="0"/>
          <w:iCs w:val="0"/>
          <w:smallCaps w:val="0"/>
          <w:strike w:val="0"/>
          <w:color w:val="5f5f5f"/>
          <w:sz w:val="17"/>
          <w:szCs w:val="17"/>
          <w:u w:val="none"/>
          <w:shd w:fill="auto" w:val="clear"/>
          <w:vertAlign w:val="baseline"/>
        </w:rPr>
      </w:pPr>
      <w:r w:rsidDel="00000000" w:rsidR="00000000" w:rsidRPr="00000000">
        <w:rPr>
          <w:rFonts w:ascii="Liberation Sans" w:cs="Liberation Sans" w:eastAsia="Liberation Sans" w:hAnsi="Liberation Sans"/>
          <w:b w:val="0"/>
          <w:bCs w:val="0"/>
          <w:i w:val="1"/>
          <w:iCs w:val="1"/>
          <w:smallCaps w:val="0"/>
          <w:strike w:val="0"/>
          <w:color w:val="5f5f5f"/>
          <w:sz w:val="17"/>
          <w:szCs w:val="17"/>
          <w:u w:val="none"/>
          <w:shd w:fill="auto" w:val="clear"/>
          <w:vertAlign w:val="baseline"/>
          <w:rtl w:val="0"/>
        </w:rPr>
        <w:t xml:space="preserve">Adopted by the Board of Directors: September 2, 2026 </w:t>
      </w:r>
      <w:r w:rsidDel="00000000" w:rsidR="00000000" w:rsidRPr="00000000">
        <w:rPr>
          <w:rtl w:val="0"/>
        </w:rPr>
      </w:r>
    </w:p>
    <w:p w:rsidR="00000000" w:rsidDel="00000000" w:rsidP="00000000" w:rsidRDefault="00000000" w:rsidRPr="00000000" w14:paraId="0000000A">
      <w:pPr>
        <w:pStyle w:val="Heading3"/>
        <w:keepNext w:val="1"/>
        <w:rPr/>
      </w:pPr>
      <w:r w:rsidDel="00000000" w:rsidR="00000000" w:rsidRPr="00000000">
        <w:rPr>
          <w:rtl w:val="0"/>
        </w:rPr>
        <w:t xml:space="preserve">1. Purpose</w:t>
      </w:r>
    </w:p>
    <w:p w:rsidR="00000000" w:rsidDel="00000000" w:rsidP="00000000" w:rsidRDefault="00000000" w:rsidRPr="00000000" w14:paraId="0000000B">
      <w:pPr>
        <w:rPr/>
      </w:pPr>
      <w:r w:rsidDel="00000000" w:rsidR="00000000" w:rsidRPr="00000000">
        <w:rPr>
          <w:b w:val="0"/>
          <w:bCs w:val="0"/>
          <w:i w:val="0"/>
          <w:iCs w:val="0"/>
          <w:rtl w:val="0"/>
        </w:rPr>
        <w:t xml:space="preserve">The Governance Committee assists the Board in maintaining effective, ethical, transparent and accountable governance. The Committee shall keep the Board informed of governance requirements and best practices; review governance trends; recommend updates to governance principles, bylaws and policies; examine ethics and conflict-of-interest issues; oversee Board self-evaluation and education; and assist the Board in maintaining governance practices consistent with the Corporation’s Certificate of Incorporation, mission and applicable law.</w:t>
      </w:r>
      <w:r w:rsidDel="00000000" w:rsidR="00000000" w:rsidRPr="00000000">
        <w:rPr>
          <w:rtl w:val="0"/>
        </w:rPr>
      </w:r>
    </w:p>
    <w:p w:rsidR="00000000" w:rsidDel="00000000" w:rsidP="00000000" w:rsidRDefault="00000000" w:rsidRPr="00000000" w14:paraId="0000000C">
      <w:pPr>
        <w:pStyle w:val="Heading3"/>
        <w:keepNext w:val="1"/>
        <w:rPr/>
      </w:pPr>
      <w:r w:rsidDel="00000000" w:rsidR="00000000" w:rsidRPr="00000000">
        <w:rPr>
          <w:rtl w:val="0"/>
        </w:rPr>
        <w:t xml:space="preserve">2. Composition and Appointment</w:t>
      </w:r>
    </w:p>
    <w:p w:rsidR="00000000" w:rsidDel="00000000" w:rsidP="00000000" w:rsidRDefault="00000000" w:rsidRPr="00000000" w14:paraId="0000000D">
      <w:pPr>
        <w:rPr/>
      </w:pPr>
      <w:r w:rsidDel="00000000" w:rsidR="00000000" w:rsidRPr="00000000">
        <w:rPr>
          <w:b w:val="0"/>
          <w:bCs w:val="0"/>
          <w:i w:val="0"/>
          <w:iCs w:val="0"/>
          <w:rtl w:val="0"/>
        </w:rPr>
        <w:t xml:space="preserve">The Committee shall be composed in accordance with Public Authorities Law §2824. It shall consist of at least three Directors appointed by the Board and shall satisfy the applicable independent-member requirements of that law, including the statutory exception for a Board with fewer than three independent members while maintaining the required independent-member majority. Members shall possess or develop the skills necessary to understand the Committee’s duties. The Board shall designate the Committee Chair. Members serve at the Board’s discretion until resignation, removal, cessation of Board service, or appointment of a successor.</w:t>
      </w:r>
      <w:r w:rsidDel="00000000" w:rsidR="00000000" w:rsidRPr="00000000">
        <w:rPr>
          <w:rtl w:val="0"/>
        </w:rPr>
      </w:r>
    </w:p>
    <w:p w:rsidR="00000000" w:rsidDel="00000000" w:rsidP="00000000" w:rsidRDefault="00000000" w:rsidRPr="00000000" w14:paraId="0000000E">
      <w:pPr>
        <w:pStyle w:val="Heading3"/>
        <w:keepNext w:val="1"/>
        <w:rPr/>
      </w:pPr>
      <w:r w:rsidDel="00000000" w:rsidR="00000000" w:rsidRPr="00000000">
        <w:rPr>
          <w:rtl w:val="0"/>
        </w:rPr>
        <w:t xml:space="preserve">3. Authority</w:t>
      </w:r>
    </w:p>
    <w:p w:rsidR="00000000" w:rsidDel="00000000" w:rsidP="00000000" w:rsidRDefault="00000000" w:rsidRPr="00000000" w14:paraId="0000000F">
      <w:pPr>
        <w:rPr/>
      </w:pPr>
      <w:r w:rsidDel="00000000" w:rsidR="00000000" w:rsidRPr="00000000">
        <w:rPr>
          <w:b w:val="0"/>
          <w:bCs w:val="0"/>
          <w:i w:val="0"/>
          <w:iCs w:val="0"/>
          <w:rtl w:val="0"/>
        </w:rPr>
        <w:t xml:space="preserve">Subject to Board oversight, the Committee may request information reasonably necessary to perform its duties; meet with Corporation officers, contractors, counsel, auditors and other advisers; and recommend that the Board retain outside advisers when appropriate. The Committee may not bind the Corporation to a contract or expenditure except pursuant to an express Board delegation and the Corporation’s Procurement Policy.</w:t>
      </w:r>
      <w:r w:rsidDel="00000000" w:rsidR="00000000" w:rsidRPr="00000000">
        <w:rPr>
          <w:rtl w:val="0"/>
        </w:rPr>
      </w:r>
    </w:p>
    <w:p w:rsidR="00000000" w:rsidDel="00000000" w:rsidP="00000000" w:rsidRDefault="00000000" w:rsidRPr="00000000" w14:paraId="00000010">
      <w:pPr>
        <w:pStyle w:val="Heading3"/>
        <w:keepNext w:val="1"/>
        <w:rPr/>
      </w:pPr>
      <w:r w:rsidDel="00000000" w:rsidR="00000000" w:rsidRPr="00000000">
        <w:rPr>
          <w:rtl w:val="0"/>
        </w:rPr>
        <w:t xml:space="preserve">4. Responsibilities</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Liberation Sans" w:cs="Liberation Sans" w:eastAsia="Liberation Sans" w:hAnsi="Liberation Sans"/>
          <w:b w:val="0"/>
          <w:bCs w:val="0"/>
          <w:i w:val="0"/>
          <w:iCs w:val="0"/>
          <w:smallCaps w:val="0"/>
          <w:strike w:val="0"/>
          <w:color w:val="232323"/>
          <w:sz w:val="20"/>
          <w:szCs w:val="20"/>
          <w:u w:val="none"/>
          <w:shd w:fill="auto" w:val="clear"/>
          <w:vertAlign w:val="baseline"/>
          <w:rtl w:val="0"/>
        </w:rPr>
        <w:t xml:space="preserve">Keep the Board informed of current governance requirements and recommended practices applicable to New York local authorities.</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Liberation Sans" w:cs="Liberation Sans" w:eastAsia="Liberation Sans" w:hAnsi="Liberation Sans"/>
          <w:b w:val="0"/>
          <w:bCs w:val="0"/>
          <w:i w:val="0"/>
          <w:iCs w:val="0"/>
          <w:smallCaps w:val="0"/>
          <w:strike w:val="0"/>
          <w:color w:val="232323"/>
          <w:sz w:val="20"/>
          <w:szCs w:val="20"/>
          <w:u w:val="none"/>
          <w:shd w:fill="auto" w:val="clear"/>
          <w:vertAlign w:val="baseline"/>
          <w:rtl w:val="0"/>
        </w:rPr>
        <w:t xml:space="preserve">Review the effectiveness of the Corporation’s bylaws, committee structure and governance procedures and recommend amendments when appropriate.</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Liberation Sans" w:cs="Liberation Sans" w:eastAsia="Liberation Sans" w:hAnsi="Liberation Sans"/>
          <w:b w:val="0"/>
          <w:bCs w:val="0"/>
          <w:i w:val="0"/>
          <w:iCs w:val="0"/>
          <w:smallCaps w:val="0"/>
          <w:strike w:val="0"/>
          <w:color w:val="232323"/>
          <w:sz w:val="20"/>
          <w:szCs w:val="20"/>
          <w:u w:val="none"/>
          <w:shd w:fill="auto" w:val="clear"/>
          <w:vertAlign w:val="baseline"/>
          <w:rtl w:val="0"/>
        </w:rPr>
        <w:t xml:space="preserve">Review the Code of Ethics, Conflict of Interest and Related Party Transactions Policy, Whistleblower provisions, procurement governance provisions, property-disposition governance provisions and other Board-governance policies and recommend revisions.</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Liberation Sans" w:cs="Liberation Sans" w:eastAsia="Liberation Sans" w:hAnsi="Liberation Sans"/>
          <w:b w:val="0"/>
          <w:bCs w:val="0"/>
          <w:i w:val="0"/>
          <w:iCs w:val="0"/>
          <w:smallCaps w:val="0"/>
          <w:strike w:val="0"/>
          <w:color w:val="232323"/>
          <w:sz w:val="20"/>
          <w:szCs w:val="20"/>
          <w:u w:val="none"/>
          <w:shd w:fill="auto" w:val="clear"/>
          <w:vertAlign w:val="baseline"/>
          <w:rtl w:val="0"/>
        </w:rPr>
        <w:t xml:space="preserve">Coordinate or oversee annual conflict disclosures, fiduciary acknowledgments, required Board-member training, new-member orientation and governance records.</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Liberation Sans" w:cs="Liberation Sans" w:eastAsia="Liberation Sans" w:hAnsi="Liberation Sans"/>
          <w:b w:val="0"/>
          <w:bCs w:val="0"/>
          <w:i w:val="0"/>
          <w:iCs w:val="0"/>
          <w:smallCaps w:val="0"/>
          <w:strike w:val="0"/>
          <w:color w:val="232323"/>
          <w:sz w:val="20"/>
          <w:szCs w:val="20"/>
          <w:u w:val="none"/>
          <w:shd w:fill="auto" w:val="clear"/>
          <w:vertAlign w:val="baseline"/>
          <w:rtl w:val="0"/>
        </w:rPr>
        <w:t xml:space="preserve">Coordinate the annual Board self-evaluation and Committee self-evaluation processes and report results or recommendations to the Board as appropriate.</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Liberation Sans" w:cs="Liberation Sans" w:eastAsia="Liberation Sans" w:hAnsi="Liberation Sans"/>
          <w:b w:val="0"/>
          <w:bCs w:val="0"/>
          <w:i w:val="0"/>
          <w:iCs w:val="0"/>
          <w:smallCaps w:val="0"/>
          <w:strike w:val="0"/>
          <w:color w:val="232323"/>
          <w:sz w:val="20"/>
          <w:szCs w:val="20"/>
          <w:u w:val="none"/>
          <w:shd w:fill="auto" w:val="clear"/>
          <w:vertAlign w:val="baseline"/>
          <w:rtl w:val="0"/>
        </w:rPr>
        <w:t xml:space="preserve">Review the Corporation’s mission statement, performance measures and annual performance self-evaluation and recommend updates consistent with the Certificate of Incorporation.</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Liberation Sans" w:cs="Liberation Sans" w:eastAsia="Liberation Sans" w:hAnsi="Liberation Sans"/>
          <w:b w:val="0"/>
          <w:bCs w:val="0"/>
          <w:i w:val="0"/>
          <w:iCs w:val="0"/>
          <w:smallCaps w:val="0"/>
          <w:strike w:val="0"/>
          <w:color w:val="232323"/>
          <w:sz w:val="20"/>
          <w:szCs w:val="20"/>
          <w:u w:val="none"/>
          <w:shd w:fill="auto" w:val="clear"/>
          <w:vertAlign w:val="baseline"/>
          <w:rtl w:val="0"/>
        </w:rPr>
        <w:t xml:space="preserve">Advise appointing authorities, when appropriate, regarding skills and experience useful for future Board appointments while respecting each appointing authority’s legal rights.</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Liberation Sans" w:cs="Liberation Sans" w:eastAsia="Liberation Sans" w:hAnsi="Liberation Sans"/>
          <w:b w:val="0"/>
          <w:bCs w:val="0"/>
          <w:i w:val="0"/>
          <w:iCs w:val="0"/>
          <w:smallCaps w:val="0"/>
          <w:strike w:val="0"/>
          <w:color w:val="232323"/>
          <w:sz w:val="20"/>
          <w:szCs w:val="20"/>
          <w:u w:val="none"/>
          <w:shd w:fill="auto" w:val="clear"/>
          <w:vertAlign w:val="baseline"/>
          <w:rtl w:val="0"/>
        </w:rPr>
        <w:t xml:space="preserve">Review Board and committee attendance, governance calendar items and completion of annual policy reviews and public-transparency actions.</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59" w:lineRule="auto"/>
        <w:ind w:left="360" w:right="0" w:hanging="360"/>
        <w:jc w:val="left"/>
        <w:rPr/>
      </w:pPr>
      <w:r w:rsidDel="00000000" w:rsidR="00000000" w:rsidRPr="00000000">
        <w:rPr>
          <w:rFonts w:ascii="Liberation Sans" w:cs="Liberation Sans" w:eastAsia="Liberation Sans" w:hAnsi="Liberation Sans"/>
          <w:b w:val="0"/>
          <w:bCs w:val="0"/>
          <w:i w:val="0"/>
          <w:iCs w:val="0"/>
          <w:smallCaps w:val="0"/>
          <w:strike w:val="0"/>
          <w:color w:val="232323"/>
          <w:sz w:val="20"/>
          <w:szCs w:val="20"/>
          <w:u w:val="none"/>
          <w:shd w:fill="auto" w:val="clear"/>
          <w:vertAlign w:val="baseline"/>
          <w:rtl w:val="0"/>
        </w:rPr>
        <w:t xml:space="preserve">Report Committee actions and recommendations to the Board.</w:t>
      </w:r>
    </w:p>
    <w:p w:rsidR="00000000" w:rsidDel="00000000" w:rsidP="00000000" w:rsidRDefault="00000000" w:rsidRPr="00000000" w14:paraId="0000001A">
      <w:pPr>
        <w:pStyle w:val="Heading3"/>
        <w:keepNext w:val="1"/>
        <w:rPr/>
      </w:pPr>
      <w:r w:rsidDel="00000000" w:rsidR="00000000" w:rsidRPr="00000000">
        <w:rPr>
          <w:rtl w:val="0"/>
        </w:rPr>
        <w:t xml:space="preserve">5. Meetings and Records</w:t>
      </w:r>
    </w:p>
    <w:p w:rsidR="00000000" w:rsidDel="00000000" w:rsidP="00000000" w:rsidRDefault="00000000" w:rsidRPr="00000000" w14:paraId="0000001B">
      <w:pPr>
        <w:rPr/>
      </w:pPr>
      <w:r w:rsidDel="00000000" w:rsidR="00000000" w:rsidRPr="00000000">
        <w:rPr>
          <w:b w:val="0"/>
          <w:bCs w:val="0"/>
          <w:i w:val="0"/>
          <w:iCs w:val="0"/>
          <w:rtl w:val="0"/>
        </w:rPr>
        <w:t xml:space="preserve">The Committee shall meet at least twice each year and more often as necessary. Meetings shall comply with the Open Meetings Law and other applicable public-meeting requirements. A majority of Committee members shall constitute a quorum unless law requires otherwise. Committee action shall be taken at a duly noticed meeting by the affirmative vote of a majority of members present when a quorum exists. Written minutes shall be maintained and presented or made available to the Board.</w:t>
      </w:r>
      <w:r w:rsidDel="00000000" w:rsidR="00000000" w:rsidRPr="00000000">
        <w:rPr>
          <w:rtl w:val="0"/>
        </w:rPr>
      </w:r>
    </w:p>
    <w:p w:rsidR="00000000" w:rsidDel="00000000" w:rsidP="00000000" w:rsidRDefault="00000000" w:rsidRPr="00000000" w14:paraId="0000001C">
      <w:pPr>
        <w:pStyle w:val="Heading3"/>
        <w:keepNext w:val="1"/>
        <w:rPr/>
      </w:pPr>
      <w:r w:rsidDel="00000000" w:rsidR="00000000" w:rsidRPr="00000000">
        <w:rPr>
          <w:rtl w:val="0"/>
        </w:rPr>
        <w:t xml:space="preserve">6. Annual Review</w:t>
      </w:r>
    </w:p>
    <w:p w:rsidR="00000000" w:rsidDel="00000000" w:rsidP="00000000" w:rsidRDefault="00000000" w:rsidRPr="00000000" w14:paraId="0000001D">
      <w:pPr>
        <w:rPr/>
      </w:pPr>
      <w:r w:rsidDel="00000000" w:rsidR="00000000" w:rsidRPr="00000000">
        <w:rPr>
          <w:b w:val="0"/>
          <w:bCs w:val="0"/>
          <w:i w:val="0"/>
          <w:iCs w:val="0"/>
          <w:rtl w:val="0"/>
        </w:rPr>
        <w:t xml:space="preserve">At least annually, the Committee shall review this Charter and its own performance and recommend any necessary changes to the Board.</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Liberation Sans" w:cs="Liberation Sans" w:eastAsia="Liberation Sans" w:hAnsi="Liberation Sans"/>
          <w:b w:val="0"/>
          <w:bCs w:val="0"/>
          <w:i w:val="0"/>
          <w:iCs w:val="0"/>
          <w:smallCaps w:val="0"/>
          <w:strike w:val="0"/>
          <w:color w:val="5f5f5f"/>
          <w:sz w:val="17"/>
          <w:szCs w:val="17"/>
          <w:u w:val="none"/>
          <w:shd w:fill="auto" w:val="clear"/>
          <w:vertAlign w:val="baseline"/>
        </w:rPr>
      </w:pPr>
      <w:r w:rsidDel="00000000" w:rsidR="00000000" w:rsidRPr="00000000">
        <w:rPr>
          <w:rFonts w:ascii="Liberation Sans" w:cs="Liberation Sans" w:eastAsia="Liberation Sans" w:hAnsi="Liberation Sans"/>
          <w:b w:val="0"/>
          <w:bCs w:val="0"/>
          <w:i w:val="0"/>
          <w:iCs w:val="0"/>
          <w:smallCaps w:val="0"/>
          <w:strike w:val="0"/>
          <w:color w:val="5f5f5f"/>
          <w:sz w:val="17"/>
          <w:szCs w:val="17"/>
          <w:u w:val="none"/>
          <w:shd w:fill="auto" w:val="clear"/>
          <w:vertAlign w:val="baseline"/>
          <w:rtl w:val="0"/>
        </w:rPr>
        <w:t xml:space="preserve">Governance Committee Chair: ______________________________  Date: __________________</w:t>
      </w:r>
    </w:p>
    <w:p w:rsidR="00000000" w:rsidDel="00000000" w:rsidP="00000000" w:rsidRDefault="00000000" w:rsidRPr="00000000" w14:paraId="0000001F">
      <w:pPr>
        <w:pStyle w:val="Heading2"/>
        <w:keepNext w:val="1"/>
        <w:rPr/>
      </w:pPr>
      <w:r w:rsidDel="00000000" w:rsidR="00000000" w:rsidRPr="00000000">
        <w:rPr>
          <w:rtl w:val="0"/>
        </w:rPr>
        <w:t xml:space="preserve">Audit &amp; Finance Committee Charter</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Liberation Sans" w:cs="Liberation Sans" w:eastAsia="Liberation Sans" w:hAnsi="Liberation Sans"/>
          <w:b w:val="0"/>
          <w:bCs w:val="0"/>
          <w:i w:val="0"/>
          <w:iCs w:val="0"/>
          <w:smallCaps w:val="0"/>
          <w:strike w:val="0"/>
          <w:color w:val="5f5f5f"/>
          <w:sz w:val="17"/>
          <w:szCs w:val="17"/>
          <w:u w:val="none"/>
          <w:shd w:fill="auto" w:val="clear"/>
          <w:vertAlign w:val="baseline"/>
        </w:rPr>
      </w:pPr>
      <w:r w:rsidDel="00000000" w:rsidR="00000000" w:rsidRPr="00000000">
        <w:rPr>
          <w:rFonts w:ascii="Liberation Sans" w:cs="Liberation Sans" w:eastAsia="Liberation Sans" w:hAnsi="Liberation Sans"/>
          <w:b w:val="0"/>
          <w:bCs w:val="0"/>
          <w:i w:val="1"/>
          <w:iCs w:val="1"/>
          <w:smallCaps w:val="0"/>
          <w:strike w:val="0"/>
          <w:color w:val="5f5f5f"/>
          <w:sz w:val="17"/>
          <w:szCs w:val="17"/>
          <w:u w:val="none"/>
          <w:shd w:fill="auto" w:val="clear"/>
          <w:vertAlign w:val="baseline"/>
          <w:rtl w:val="0"/>
        </w:rPr>
        <w:t xml:space="preserve">Adopted by the Board of Directors: Sept</w:t>
      </w:r>
      <w:r w:rsidDel="00000000" w:rsidR="00000000" w:rsidRPr="00000000">
        <w:rPr>
          <w:i w:val="1"/>
          <w:iCs w:val="1"/>
          <w:color w:val="5f5f5f"/>
          <w:sz w:val="17"/>
          <w:szCs w:val="17"/>
          <w:rtl w:val="0"/>
        </w:rPr>
        <w:t xml:space="preserve">ember 2, 2026 </w:t>
      </w:r>
      <w:r w:rsidDel="00000000" w:rsidR="00000000" w:rsidRPr="00000000">
        <w:rPr>
          <w:rtl w:val="0"/>
        </w:rPr>
      </w:r>
    </w:p>
    <w:p w:rsidR="00000000" w:rsidDel="00000000" w:rsidP="00000000" w:rsidRDefault="00000000" w:rsidRPr="00000000" w14:paraId="00000021">
      <w:pPr>
        <w:pStyle w:val="Heading3"/>
        <w:keepNext w:val="1"/>
        <w:rPr/>
      </w:pPr>
      <w:r w:rsidDel="00000000" w:rsidR="00000000" w:rsidRPr="00000000">
        <w:rPr>
          <w:rtl w:val="0"/>
        </w:rPr>
        <w:t xml:space="preserve">1. Purpose</w:t>
      </w:r>
    </w:p>
    <w:p w:rsidR="00000000" w:rsidDel="00000000" w:rsidP="00000000" w:rsidRDefault="00000000" w:rsidRPr="00000000" w14:paraId="00000022">
      <w:pPr>
        <w:rPr/>
      </w:pPr>
      <w:r w:rsidDel="00000000" w:rsidR="00000000" w:rsidRPr="00000000">
        <w:rPr>
          <w:b w:val="0"/>
          <w:bCs w:val="0"/>
          <w:i w:val="0"/>
          <w:iCs w:val="0"/>
          <w:rtl w:val="0"/>
        </w:rPr>
        <w:t xml:space="preserve">The Audit &amp; Finance Committee assists the Board in fulfilling its responsibilities for independent audit oversight, financial reporting, internal controls, risk assessment and financial governance. The Committee shall perform the Audit Committee responsibilities required by Public Authorities Law §2824. It shall also perform finance-committee responsibilities when the Corporation issues or proposes to issue debt, has outstanding debt, or when the Board assigns related financial-review functions to the Committee.</w:t>
      </w:r>
      <w:r w:rsidDel="00000000" w:rsidR="00000000" w:rsidRPr="00000000">
        <w:rPr>
          <w:rtl w:val="0"/>
        </w:rPr>
      </w:r>
    </w:p>
    <w:p w:rsidR="00000000" w:rsidDel="00000000" w:rsidP="00000000" w:rsidRDefault="00000000" w:rsidRPr="00000000" w14:paraId="00000023">
      <w:pPr>
        <w:pStyle w:val="Heading3"/>
        <w:keepNext w:val="1"/>
        <w:rPr/>
      </w:pPr>
      <w:r w:rsidDel="00000000" w:rsidR="00000000" w:rsidRPr="00000000">
        <w:rPr>
          <w:rtl w:val="0"/>
        </w:rPr>
        <w:t xml:space="preserve">2. Composition and Qualifications</w:t>
      </w:r>
    </w:p>
    <w:p w:rsidR="00000000" w:rsidDel="00000000" w:rsidP="00000000" w:rsidRDefault="00000000" w:rsidRPr="00000000" w14:paraId="00000024">
      <w:pPr>
        <w:rPr/>
      </w:pPr>
      <w:r w:rsidDel="00000000" w:rsidR="00000000" w:rsidRPr="00000000">
        <w:rPr>
          <w:b w:val="0"/>
          <w:bCs w:val="0"/>
          <w:i w:val="0"/>
          <w:iCs w:val="0"/>
          <w:rtl w:val="0"/>
        </w:rPr>
        <w:t xml:space="preserve">The Committee shall be composed in accordance with Public Authorities Law §2824. It shall consist of at least three Directors appointed by the Board and shall satisfy the applicable independent-member requirements of that law, including the statutory exception for a Board with fewer than three independent members while maintaining the required independent-member majority. Committee members shall be familiar with corporate financial and accounting practices or obtain the training necessary to perform their duties. The Board shall designate the Committee Chair. The Committee should have access to a person with sufficient financial expertise to assist it in understanding financial statements, audits and internal controls.</w:t>
      </w:r>
      <w:r w:rsidDel="00000000" w:rsidR="00000000" w:rsidRPr="00000000">
        <w:rPr>
          <w:rtl w:val="0"/>
        </w:rPr>
      </w:r>
    </w:p>
    <w:p w:rsidR="00000000" w:rsidDel="00000000" w:rsidP="00000000" w:rsidRDefault="00000000" w:rsidRPr="00000000" w14:paraId="00000025">
      <w:pPr>
        <w:pStyle w:val="Heading3"/>
        <w:keepNext w:val="1"/>
        <w:rPr/>
      </w:pPr>
      <w:r w:rsidDel="00000000" w:rsidR="00000000" w:rsidRPr="00000000">
        <w:rPr>
          <w:rtl w:val="0"/>
        </w:rPr>
        <w:t xml:space="preserve">3. Authority</w:t>
      </w:r>
    </w:p>
    <w:p w:rsidR="00000000" w:rsidDel="00000000" w:rsidP="00000000" w:rsidRDefault="00000000" w:rsidRPr="00000000" w14:paraId="00000026">
      <w:pPr>
        <w:rPr/>
      </w:pPr>
      <w:r w:rsidDel="00000000" w:rsidR="00000000" w:rsidRPr="00000000">
        <w:rPr>
          <w:b w:val="0"/>
          <w:bCs w:val="0"/>
          <w:i w:val="0"/>
          <w:iCs w:val="0"/>
          <w:rtl w:val="0"/>
        </w:rPr>
        <w:t xml:space="preserve">The Committee may obtain information reasonably necessary to perform its duties; meet with the independent auditor, Corporation officers, contractors, counsel and advisers; request special reviews or investigations within its responsibilities; and recommend retention of outside advisers. Any engagement or expenditure shall be authorized consistently with the Board’s authority and Procurement Policy.</w:t>
      </w:r>
      <w:r w:rsidDel="00000000" w:rsidR="00000000" w:rsidRPr="00000000">
        <w:rPr>
          <w:rtl w:val="0"/>
        </w:rPr>
      </w:r>
    </w:p>
    <w:p w:rsidR="00000000" w:rsidDel="00000000" w:rsidP="00000000" w:rsidRDefault="00000000" w:rsidRPr="00000000" w14:paraId="00000027">
      <w:pPr>
        <w:pStyle w:val="Heading3"/>
        <w:keepNext w:val="1"/>
        <w:rPr/>
      </w:pPr>
      <w:r w:rsidDel="00000000" w:rsidR="00000000" w:rsidRPr="00000000">
        <w:rPr>
          <w:rtl w:val="0"/>
        </w:rPr>
        <w:t xml:space="preserve">4. Independent Audit and Financial Reporting Responsibilities</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Liberation Sans" w:cs="Liberation Sans" w:eastAsia="Liberation Sans" w:hAnsi="Liberation Sans"/>
          <w:b w:val="0"/>
          <w:bCs w:val="0"/>
          <w:i w:val="0"/>
          <w:iCs w:val="0"/>
          <w:smallCaps w:val="0"/>
          <w:strike w:val="0"/>
          <w:color w:val="232323"/>
          <w:sz w:val="20"/>
          <w:szCs w:val="20"/>
          <w:u w:val="none"/>
          <w:shd w:fill="auto" w:val="clear"/>
          <w:vertAlign w:val="baseline"/>
          <w:rtl w:val="0"/>
        </w:rPr>
        <w:t xml:space="preserve">Recommend to the Board the engagement of a certified independent public accounting firm, establish or recommend the compensation for the engagement as permitted by law and Board action, and provide direct oversight of the independent audit.</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Liberation Sans" w:cs="Liberation Sans" w:eastAsia="Liberation Sans" w:hAnsi="Liberation Sans"/>
          <w:b w:val="0"/>
          <w:bCs w:val="0"/>
          <w:i w:val="0"/>
          <w:iCs w:val="0"/>
          <w:smallCaps w:val="0"/>
          <w:strike w:val="0"/>
          <w:color w:val="232323"/>
          <w:sz w:val="20"/>
          <w:szCs w:val="20"/>
          <w:u w:val="none"/>
          <w:shd w:fill="auto" w:val="clear"/>
          <w:vertAlign w:val="baseline"/>
          <w:rtl w:val="0"/>
        </w:rPr>
        <w:t xml:space="preserve">Review the proposed audit scope, material audit risks, significant accounting issues, auditor independence and any permitted non-audit services before or during the engagement.</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Liberation Sans" w:cs="Liberation Sans" w:eastAsia="Liberation Sans" w:hAnsi="Liberation Sans"/>
          <w:b w:val="0"/>
          <w:bCs w:val="0"/>
          <w:i w:val="0"/>
          <w:iCs w:val="0"/>
          <w:smallCaps w:val="0"/>
          <w:strike w:val="0"/>
          <w:color w:val="232323"/>
          <w:sz w:val="20"/>
          <w:szCs w:val="20"/>
          <w:u w:val="none"/>
          <w:shd w:fill="auto" w:val="clear"/>
          <w:vertAlign w:val="baseline"/>
          <w:rtl w:val="0"/>
        </w:rPr>
        <w:t xml:space="preserve">Review audited financial statements, the management letter, internal-control communications and significant audit findings before recommending or presenting them to the Board.</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Liberation Sans" w:cs="Liberation Sans" w:eastAsia="Liberation Sans" w:hAnsi="Liberation Sans"/>
          <w:b w:val="0"/>
          <w:bCs w:val="0"/>
          <w:i w:val="0"/>
          <w:iCs w:val="0"/>
          <w:smallCaps w:val="0"/>
          <w:strike w:val="0"/>
          <w:color w:val="232323"/>
          <w:sz w:val="20"/>
          <w:szCs w:val="20"/>
          <w:u w:val="none"/>
          <w:shd w:fill="auto" w:val="clear"/>
          <w:vertAlign w:val="baseline"/>
          <w:rtl w:val="0"/>
        </w:rPr>
        <w:t xml:space="preserve">Meet with the independent auditor at least annually and, when appropriate, without other persons present.</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Liberation Sans" w:cs="Liberation Sans" w:eastAsia="Liberation Sans" w:hAnsi="Liberation Sans"/>
          <w:b w:val="0"/>
          <w:bCs w:val="0"/>
          <w:i w:val="0"/>
          <w:iCs w:val="0"/>
          <w:smallCaps w:val="0"/>
          <w:strike w:val="0"/>
          <w:color w:val="232323"/>
          <w:sz w:val="20"/>
          <w:szCs w:val="20"/>
          <w:u w:val="none"/>
          <w:shd w:fill="auto" w:val="clear"/>
          <w:vertAlign w:val="baseline"/>
          <w:rtl w:val="0"/>
        </w:rPr>
        <w:t xml:space="preserve">Monitor timely corrective action on material audit findings, internal-control weaknesses or compliance deficiencies.</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59" w:lineRule="auto"/>
        <w:ind w:left="360" w:right="0" w:hanging="360"/>
        <w:jc w:val="left"/>
        <w:rPr/>
      </w:pPr>
      <w:r w:rsidDel="00000000" w:rsidR="00000000" w:rsidRPr="00000000">
        <w:rPr>
          <w:rFonts w:ascii="Liberation Sans" w:cs="Liberation Sans" w:eastAsia="Liberation Sans" w:hAnsi="Liberation Sans"/>
          <w:b w:val="0"/>
          <w:bCs w:val="0"/>
          <w:i w:val="0"/>
          <w:iCs w:val="0"/>
          <w:smallCaps w:val="0"/>
          <w:strike w:val="0"/>
          <w:color w:val="232323"/>
          <w:sz w:val="20"/>
          <w:szCs w:val="20"/>
          <w:u w:val="none"/>
          <w:shd w:fill="auto" w:val="clear"/>
          <w:vertAlign w:val="baseline"/>
          <w:rtl w:val="0"/>
        </w:rPr>
        <w:t xml:space="preserve">Review the Corporation’s annual financial reporting, including the consistency of financial information presented through PARIS and Board reports.</w:t>
      </w:r>
    </w:p>
    <w:p w:rsidR="00000000" w:rsidDel="00000000" w:rsidP="00000000" w:rsidRDefault="00000000" w:rsidRPr="00000000" w14:paraId="0000002E">
      <w:pPr>
        <w:pStyle w:val="Heading3"/>
        <w:keepNext w:val="1"/>
        <w:rPr/>
      </w:pPr>
      <w:r w:rsidDel="00000000" w:rsidR="00000000" w:rsidRPr="00000000">
        <w:rPr>
          <w:rtl w:val="0"/>
        </w:rPr>
        <w:t xml:space="preserve">5. Internal Controls, Compliance and Risk</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Liberation Sans" w:cs="Liberation Sans" w:eastAsia="Liberation Sans" w:hAnsi="Liberation Sans"/>
          <w:b w:val="0"/>
          <w:bCs w:val="0"/>
          <w:i w:val="0"/>
          <w:iCs w:val="0"/>
          <w:smallCaps w:val="0"/>
          <w:strike w:val="0"/>
          <w:color w:val="232323"/>
          <w:sz w:val="20"/>
          <w:szCs w:val="20"/>
          <w:u w:val="none"/>
          <w:shd w:fill="auto" w:val="clear"/>
          <w:vertAlign w:val="baseline"/>
          <w:rtl w:val="0"/>
        </w:rPr>
        <w:t xml:space="preserve">Review management’s or the Board’s assessment of internal controls and the independent auditor’s report on internal controls.</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Liberation Sans" w:cs="Liberation Sans" w:eastAsia="Liberation Sans" w:hAnsi="Liberation Sans"/>
          <w:b w:val="0"/>
          <w:bCs w:val="0"/>
          <w:i w:val="0"/>
          <w:iCs w:val="0"/>
          <w:smallCaps w:val="0"/>
          <w:strike w:val="0"/>
          <w:color w:val="232323"/>
          <w:sz w:val="20"/>
          <w:szCs w:val="20"/>
          <w:u w:val="none"/>
          <w:shd w:fill="auto" w:val="clear"/>
          <w:vertAlign w:val="baseline"/>
          <w:rtl w:val="0"/>
        </w:rPr>
        <w:t xml:space="preserve">Review banking, cash-management, reconciliation and segregation-of-duties controls, including material changes in authorized signers or electronic banking access.</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Liberation Sans" w:cs="Liberation Sans" w:eastAsia="Liberation Sans" w:hAnsi="Liberation Sans"/>
          <w:b w:val="0"/>
          <w:bCs w:val="0"/>
          <w:i w:val="0"/>
          <w:iCs w:val="0"/>
          <w:smallCaps w:val="0"/>
          <w:strike w:val="0"/>
          <w:color w:val="232323"/>
          <w:sz w:val="20"/>
          <w:szCs w:val="20"/>
          <w:u w:val="none"/>
          <w:shd w:fill="auto" w:val="clear"/>
          <w:vertAlign w:val="baseline"/>
          <w:rtl w:val="0"/>
        </w:rPr>
        <w:t xml:space="preserve">Review investment-practices audit results and significant investment-control issues and make recommendations to the Board.</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Liberation Sans" w:cs="Liberation Sans" w:eastAsia="Liberation Sans" w:hAnsi="Liberation Sans"/>
          <w:b w:val="0"/>
          <w:bCs w:val="0"/>
          <w:i w:val="0"/>
          <w:iCs w:val="0"/>
          <w:smallCaps w:val="0"/>
          <w:strike w:val="0"/>
          <w:color w:val="232323"/>
          <w:sz w:val="20"/>
          <w:szCs w:val="20"/>
          <w:u w:val="none"/>
          <w:shd w:fill="auto" w:val="clear"/>
          <w:vertAlign w:val="baseline"/>
          <w:rtl w:val="0"/>
        </w:rPr>
        <w:t xml:space="preserve">Coordinate with the Governance Committee on whistleblower, fraud, conflict or financial-control matters that fall within both committees’ responsibilities.</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59" w:lineRule="auto"/>
        <w:ind w:left="360" w:right="0" w:hanging="360"/>
        <w:jc w:val="left"/>
        <w:rPr/>
      </w:pPr>
      <w:r w:rsidDel="00000000" w:rsidR="00000000" w:rsidRPr="00000000">
        <w:rPr>
          <w:rFonts w:ascii="Liberation Sans" w:cs="Liberation Sans" w:eastAsia="Liberation Sans" w:hAnsi="Liberation Sans"/>
          <w:b w:val="0"/>
          <w:bCs w:val="0"/>
          <w:i w:val="0"/>
          <w:iCs w:val="0"/>
          <w:smallCaps w:val="0"/>
          <w:strike w:val="0"/>
          <w:color w:val="232323"/>
          <w:sz w:val="20"/>
          <w:szCs w:val="20"/>
          <w:u w:val="none"/>
          <w:shd w:fill="auto" w:val="clear"/>
          <w:vertAlign w:val="baseline"/>
          <w:rtl w:val="0"/>
        </w:rPr>
        <w:t xml:space="preserve">Request or oversee special financial investigations when appropriate and refer matters to counsel, auditors or governmental authorities when directed or required.</w:t>
      </w:r>
    </w:p>
    <w:p w:rsidR="00000000" w:rsidDel="00000000" w:rsidP="00000000" w:rsidRDefault="00000000" w:rsidRPr="00000000" w14:paraId="00000034">
      <w:pPr>
        <w:pStyle w:val="Heading3"/>
        <w:keepNext w:val="1"/>
        <w:rPr/>
      </w:pPr>
      <w:r w:rsidDel="00000000" w:rsidR="00000000" w:rsidRPr="00000000">
        <w:rPr>
          <w:rtl w:val="0"/>
        </w:rPr>
        <w:t xml:space="preserve">6. Finance Functions</w:t>
      </w:r>
    </w:p>
    <w:p w:rsidR="00000000" w:rsidDel="00000000" w:rsidP="00000000" w:rsidRDefault="00000000" w:rsidRPr="00000000" w14:paraId="00000035">
      <w:pPr>
        <w:rPr/>
      </w:pPr>
      <w:r w:rsidDel="00000000" w:rsidR="00000000" w:rsidRPr="00000000">
        <w:rPr>
          <w:b w:val="0"/>
          <w:bCs w:val="0"/>
          <w:i w:val="0"/>
          <w:iCs w:val="0"/>
          <w:rtl w:val="0"/>
        </w:rPr>
        <w:t xml:space="preserve">When applicable because the Corporation issues, plans to issue or has outstanding debt, the Committee shall review debt proposals and make recommendations to the Board as required by law. The Board may also assign the Committee to review capital financing, investment guidelines, major financial commitments, banking relationships, procurement thresholds, insurance coverage and other financial matters before Board action.</w:t>
      </w:r>
      <w:r w:rsidDel="00000000" w:rsidR="00000000" w:rsidRPr="00000000">
        <w:rPr>
          <w:rtl w:val="0"/>
        </w:rPr>
      </w:r>
    </w:p>
    <w:p w:rsidR="00000000" w:rsidDel="00000000" w:rsidP="00000000" w:rsidRDefault="00000000" w:rsidRPr="00000000" w14:paraId="00000036">
      <w:pPr>
        <w:pStyle w:val="Heading3"/>
        <w:keepNext w:val="1"/>
        <w:rPr/>
      </w:pPr>
      <w:r w:rsidDel="00000000" w:rsidR="00000000" w:rsidRPr="00000000">
        <w:rPr>
          <w:rtl w:val="0"/>
        </w:rPr>
        <w:t xml:space="preserve">7. Meetings, Reports and Records</w:t>
      </w:r>
    </w:p>
    <w:p w:rsidR="00000000" w:rsidDel="00000000" w:rsidP="00000000" w:rsidRDefault="00000000" w:rsidRPr="00000000" w14:paraId="00000037">
      <w:pPr>
        <w:rPr/>
      </w:pPr>
      <w:r w:rsidDel="00000000" w:rsidR="00000000" w:rsidRPr="00000000">
        <w:rPr>
          <w:b w:val="0"/>
          <w:bCs w:val="0"/>
          <w:i w:val="0"/>
          <w:iCs w:val="0"/>
          <w:rtl w:val="0"/>
        </w:rPr>
        <w:t xml:space="preserve">The Committee shall meet at least twice each year and more often as needed, including in connection with the annual audit. Meetings shall comply with the Open Meetings Law and other applicable public-meeting requirements. A majority of Committee members shall constitute a quorum unless law requires otherwise. The Committee shall maintain written minutes and report its actions and recommendations to the Board.</w:t>
      </w:r>
      <w:r w:rsidDel="00000000" w:rsidR="00000000" w:rsidRPr="00000000">
        <w:rPr>
          <w:rtl w:val="0"/>
        </w:rPr>
      </w:r>
    </w:p>
    <w:p w:rsidR="00000000" w:rsidDel="00000000" w:rsidP="00000000" w:rsidRDefault="00000000" w:rsidRPr="00000000" w14:paraId="00000038">
      <w:pPr>
        <w:pStyle w:val="Heading3"/>
        <w:keepNext w:val="1"/>
        <w:rPr/>
      </w:pPr>
      <w:r w:rsidDel="00000000" w:rsidR="00000000" w:rsidRPr="00000000">
        <w:rPr>
          <w:rtl w:val="0"/>
        </w:rPr>
        <w:t xml:space="preserve">8. Annual Review</w:t>
      </w:r>
    </w:p>
    <w:p w:rsidR="00000000" w:rsidDel="00000000" w:rsidP="00000000" w:rsidRDefault="00000000" w:rsidRPr="00000000" w14:paraId="00000039">
      <w:pPr>
        <w:rPr/>
      </w:pPr>
      <w:r w:rsidDel="00000000" w:rsidR="00000000" w:rsidRPr="00000000">
        <w:rPr>
          <w:b w:val="0"/>
          <w:bCs w:val="0"/>
          <w:i w:val="0"/>
          <w:iCs w:val="0"/>
          <w:rtl w:val="0"/>
        </w:rPr>
        <w:t xml:space="preserve">At least annually, the Committee shall review this Charter and its performance, identify any needed financial or audit training, and recommend changes to the Board.</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Liberation Sans" w:cs="Liberation Sans" w:eastAsia="Liberation Sans" w:hAnsi="Liberation Sans"/>
          <w:b w:val="0"/>
          <w:bCs w:val="0"/>
          <w:i w:val="0"/>
          <w:iCs w:val="0"/>
          <w:smallCaps w:val="0"/>
          <w:strike w:val="0"/>
          <w:color w:val="5f5f5f"/>
          <w:sz w:val="17"/>
          <w:szCs w:val="17"/>
          <w:u w:val="none"/>
          <w:shd w:fill="auto" w:val="clear"/>
          <w:vertAlign w:val="baseline"/>
        </w:rPr>
      </w:pPr>
      <w:r w:rsidDel="00000000" w:rsidR="00000000" w:rsidRPr="00000000">
        <w:rPr>
          <w:rFonts w:ascii="Liberation Sans" w:cs="Liberation Sans" w:eastAsia="Liberation Sans" w:hAnsi="Liberation Sans"/>
          <w:b w:val="0"/>
          <w:bCs w:val="0"/>
          <w:i w:val="0"/>
          <w:iCs w:val="0"/>
          <w:smallCaps w:val="0"/>
          <w:strike w:val="0"/>
          <w:color w:val="5f5f5f"/>
          <w:sz w:val="17"/>
          <w:szCs w:val="17"/>
          <w:u w:val="none"/>
          <w:shd w:fill="auto" w:val="clear"/>
          <w:vertAlign w:val="baseline"/>
          <w:rtl w:val="0"/>
        </w:rPr>
        <w:t xml:space="preserve">Audit &amp; Finance Committee Chair: ______________________________  Date: __________________</w:t>
      </w:r>
    </w:p>
    <w:p w:rsidR="00000000" w:rsidDel="00000000" w:rsidP="00000000" w:rsidRDefault="00000000" w:rsidRPr="00000000" w14:paraId="0000003B">
      <w:pPr>
        <w:pStyle w:val="Heading2"/>
        <w:keepNext w:val="1"/>
        <w:rPr/>
      </w:pPr>
      <w:r w:rsidDel="00000000" w:rsidR="00000000" w:rsidRPr="00000000">
        <w:rPr>
          <w:rtl w:val="0"/>
        </w:rPr>
        <w:t xml:space="preserve">Draft Board Resolution - Adoption of Committee Charters</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2.00000000000003" w:lineRule="auto"/>
        <w:ind w:left="0" w:right="0" w:firstLine="0"/>
        <w:jc w:val="left"/>
        <w:rPr>
          <w:rFonts w:ascii="Liberation Sans" w:cs="Liberation Sans" w:eastAsia="Liberation Sans" w:hAnsi="Liberation Sans"/>
          <w:b w:val="0"/>
          <w:bCs w:val="0"/>
          <w:i w:val="0"/>
          <w:iCs w:val="0"/>
          <w:smallCaps w:val="0"/>
          <w:strike w:val="0"/>
          <w:color w:val="232323"/>
          <w:sz w:val="19"/>
          <w:szCs w:val="19"/>
          <w:u w:val="none"/>
          <w:shd w:fill="auto" w:val="clear"/>
          <w:vertAlign w:val="baseline"/>
        </w:rPr>
      </w:pPr>
      <w:r w:rsidDel="00000000" w:rsidR="00000000" w:rsidRPr="00000000">
        <w:rPr>
          <w:rFonts w:ascii="Liberation Sans" w:cs="Liberation Sans" w:eastAsia="Liberation Sans" w:hAnsi="Liberation Sans"/>
          <w:b w:val="1"/>
          <w:bCs w:val="1"/>
          <w:i w:val="0"/>
          <w:iCs w:val="0"/>
          <w:smallCaps w:val="0"/>
          <w:strike w:val="0"/>
          <w:color w:val="232323"/>
          <w:sz w:val="19"/>
          <w:szCs w:val="19"/>
          <w:u w:val="none"/>
          <w:shd w:fill="auto" w:val="clear"/>
          <w:vertAlign w:val="baseline"/>
          <w:rtl w:val="0"/>
        </w:rPr>
        <w:t xml:space="preserve">WHEREAS, </w:t>
      </w:r>
      <w:r w:rsidDel="00000000" w:rsidR="00000000" w:rsidRPr="00000000">
        <w:rPr>
          <w:rFonts w:ascii="Liberation Sans" w:cs="Liberation Sans" w:eastAsia="Liberation Sans" w:hAnsi="Liberation Sans"/>
          <w:b w:val="0"/>
          <w:bCs w:val="0"/>
          <w:i w:val="0"/>
          <w:iCs w:val="0"/>
          <w:smallCaps w:val="0"/>
          <w:strike w:val="0"/>
          <w:color w:val="232323"/>
          <w:sz w:val="19"/>
          <w:szCs w:val="19"/>
          <w:u w:val="none"/>
          <w:shd w:fill="auto" w:val="clear"/>
          <w:vertAlign w:val="baseline"/>
          <w:rtl w:val="0"/>
        </w:rPr>
        <w:t xml:space="preserve">the Corporation’s bylaws establish a Governance Committee and an Audit &amp; Finance Committee;</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2.00000000000003" w:lineRule="auto"/>
        <w:ind w:left="0" w:right="0" w:firstLine="0"/>
        <w:jc w:val="left"/>
        <w:rPr>
          <w:rFonts w:ascii="Liberation Sans" w:cs="Liberation Sans" w:eastAsia="Liberation Sans" w:hAnsi="Liberation Sans"/>
          <w:b w:val="0"/>
          <w:bCs w:val="0"/>
          <w:i w:val="0"/>
          <w:iCs w:val="0"/>
          <w:smallCaps w:val="0"/>
          <w:strike w:val="0"/>
          <w:color w:val="232323"/>
          <w:sz w:val="19"/>
          <w:szCs w:val="19"/>
          <w:u w:val="none"/>
          <w:shd w:fill="auto" w:val="clear"/>
          <w:vertAlign w:val="baseline"/>
        </w:rPr>
      </w:pPr>
      <w:r w:rsidDel="00000000" w:rsidR="00000000" w:rsidRPr="00000000">
        <w:rPr>
          <w:rFonts w:ascii="Liberation Sans" w:cs="Liberation Sans" w:eastAsia="Liberation Sans" w:hAnsi="Liberation Sans"/>
          <w:b w:val="1"/>
          <w:bCs w:val="1"/>
          <w:i w:val="0"/>
          <w:iCs w:val="0"/>
          <w:smallCaps w:val="0"/>
          <w:strike w:val="0"/>
          <w:color w:val="232323"/>
          <w:sz w:val="19"/>
          <w:szCs w:val="19"/>
          <w:u w:val="none"/>
          <w:shd w:fill="auto" w:val="clear"/>
          <w:vertAlign w:val="baseline"/>
          <w:rtl w:val="0"/>
        </w:rPr>
        <w:t xml:space="preserve">WHEREAS, </w:t>
      </w:r>
      <w:r w:rsidDel="00000000" w:rsidR="00000000" w:rsidRPr="00000000">
        <w:rPr>
          <w:rFonts w:ascii="Liberation Sans" w:cs="Liberation Sans" w:eastAsia="Liberation Sans" w:hAnsi="Liberation Sans"/>
          <w:b w:val="0"/>
          <w:bCs w:val="0"/>
          <w:i w:val="0"/>
          <w:iCs w:val="0"/>
          <w:smallCaps w:val="0"/>
          <w:strike w:val="0"/>
          <w:color w:val="232323"/>
          <w:sz w:val="19"/>
          <w:szCs w:val="19"/>
          <w:u w:val="none"/>
          <w:shd w:fill="auto" w:val="clear"/>
          <w:vertAlign w:val="baseline"/>
          <w:rtl w:val="0"/>
        </w:rPr>
        <w:t xml:space="preserve">Public Authorities Law §2824 assigns specified governance and audit responsibilities to those committees; and</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2.00000000000003" w:lineRule="auto"/>
        <w:ind w:left="0" w:right="0" w:firstLine="0"/>
        <w:jc w:val="left"/>
        <w:rPr>
          <w:rFonts w:ascii="Liberation Sans" w:cs="Liberation Sans" w:eastAsia="Liberation Sans" w:hAnsi="Liberation Sans"/>
          <w:b w:val="0"/>
          <w:bCs w:val="0"/>
          <w:i w:val="0"/>
          <w:iCs w:val="0"/>
          <w:smallCaps w:val="0"/>
          <w:strike w:val="0"/>
          <w:color w:val="232323"/>
          <w:sz w:val="19"/>
          <w:szCs w:val="19"/>
          <w:u w:val="none"/>
          <w:shd w:fill="auto" w:val="clear"/>
          <w:vertAlign w:val="baseline"/>
        </w:rPr>
      </w:pPr>
      <w:r w:rsidDel="00000000" w:rsidR="00000000" w:rsidRPr="00000000">
        <w:rPr>
          <w:rFonts w:ascii="Liberation Sans" w:cs="Liberation Sans" w:eastAsia="Liberation Sans" w:hAnsi="Liberation Sans"/>
          <w:b w:val="1"/>
          <w:bCs w:val="1"/>
          <w:i w:val="0"/>
          <w:iCs w:val="0"/>
          <w:smallCaps w:val="0"/>
          <w:strike w:val="0"/>
          <w:color w:val="232323"/>
          <w:sz w:val="19"/>
          <w:szCs w:val="19"/>
          <w:u w:val="none"/>
          <w:shd w:fill="auto" w:val="clear"/>
          <w:vertAlign w:val="baseline"/>
          <w:rtl w:val="0"/>
        </w:rPr>
        <w:t xml:space="preserve">WHEREAS, </w:t>
      </w:r>
      <w:r w:rsidDel="00000000" w:rsidR="00000000" w:rsidRPr="00000000">
        <w:rPr>
          <w:rFonts w:ascii="Liberation Sans" w:cs="Liberation Sans" w:eastAsia="Liberation Sans" w:hAnsi="Liberation Sans"/>
          <w:b w:val="0"/>
          <w:bCs w:val="0"/>
          <w:i w:val="0"/>
          <w:iCs w:val="0"/>
          <w:smallCaps w:val="0"/>
          <w:strike w:val="0"/>
          <w:color w:val="232323"/>
          <w:sz w:val="19"/>
          <w:szCs w:val="19"/>
          <w:u w:val="none"/>
          <w:shd w:fill="auto" w:val="clear"/>
          <w:vertAlign w:val="baseline"/>
          <w:rtl w:val="0"/>
        </w:rPr>
        <w:t xml:space="preserve">the Board has reviewed the Governance Committee Charter and Audit &amp; Finance Committee Charter presented at this meeting;</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2.00000000000003" w:lineRule="auto"/>
        <w:ind w:left="0" w:right="0" w:firstLine="0"/>
        <w:jc w:val="left"/>
        <w:rPr>
          <w:rFonts w:ascii="Liberation Sans" w:cs="Liberation Sans" w:eastAsia="Liberation Sans" w:hAnsi="Liberation Sans"/>
          <w:b w:val="0"/>
          <w:bCs w:val="0"/>
          <w:i w:val="0"/>
          <w:iCs w:val="0"/>
          <w:smallCaps w:val="0"/>
          <w:strike w:val="0"/>
          <w:color w:val="232323"/>
          <w:sz w:val="19"/>
          <w:szCs w:val="19"/>
          <w:u w:val="none"/>
          <w:shd w:fill="auto" w:val="clear"/>
          <w:vertAlign w:val="baseline"/>
        </w:rPr>
      </w:pPr>
      <w:r w:rsidDel="00000000" w:rsidR="00000000" w:rsidRPr="00000000">
        <w:rPr>
          <w:rFonts w:ascii="Liberation Sans" w:cs="Liberation Sans" w:eastAsia="Liberation Sans" w:hAnsi="Liberation Sans"/>
          <w:b w:val="1"/>
          <w:bCs w:val="1"/>
          <w:i w:val="0"/>
          <w:iCs w:val="0"/>
          <w:smallCaps w:val="0"/>
          <w:strike w:val="0"/>
          <w:color w:val="232323"/>
          <w:sz w:val="19"/>
          <w:szCs w:val="19"/>
          <w:u w:val="none"/>
          <w:shd w:fill="auto" w:val="clear"/>
          <w:vertAlign w:val="baseline"/>
          <w:rtl w:val="0"/>
        </w:rPr>
        <w:t xml:space="preserve">NOW, THEREFORE, BE IT RESOLVED, </w:t>
      </w:r>
      <w:r w:rsidDel="00000000" w:rsidR="00000000" w:rsidRPr="00000000">
        <w:rPr>
          <w:rFonts w:ascii="Liberation Sans" w:cs="Liberation Sans" w:eastAsia="Liberation Sans" w:hAnsi="Liberation Sans"/>
          <w:b w:val="0"/>
          <w:bCs w:val="0"/>
          <w:i w:val="0"/>
          <w:iCs w:val="0"/>
          <w:smallCaps w:val="0"/>
          <w:strike w:val="0"/>
          <w:color w:val="232323"/>
          <w:sz w:val="19"/>
          <w:szCs w:val="19"/>
          <w:u w:val="none"/>
          <w:shd w:fill="auto" w:val="clear"/>
          <w:vertAlign w:val="baseline"/>
          <w:rtl w:val="0"/>
        </w:rPr>
        <w:t xml:space="preserve">that the Governance Committee Charter presented to the Board is adopted effective September 2, 2026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2.00000000000003" w:lineRule="auto"/>
        <w:ind w:left="0" w:right="0" w:firstLine="0"/>
        <w:jc w:val="left"/>
        <w:rPr>
          <w:rFonts w:ascii="Liberation Sans" w:cs="Liberation Sans" w:eastAsia="Liberation Sans" w:hAnsi="Liberation Sans"/>
          <w:b w:val="0"/>
          <w:bCs w:val="0"/>
          <w:i w:val="0"/>
          <w:iCs w:val="0"/>
          <w:smallCaps w:val="0"/>
          <w:strike w:val="0"/>
          <w:color w:val="232323"/>
          <w:sz w:val="19"/>
          <w:szCs w:val="19"/>
          <w:u w:val="none"/>
          <w:shd w:fill="auto" w:val="clear"/>
          <w:vertAlign w:val="baseline"/>
        </w:rPr>
      </w:pPr>
      <w:r w:rsidDel="00000000" w:rsidR="00000000" w:rsidRPr="00000000">
        <w:rPr>
          <w:rFonts w:ascii="Liberation Sans" w:cs="Liberation Sans" w:eastAsia="Liberation Sans" w:hAnsi="Liberation Sans"/>
          <w:b w:val="1"/>
          <w:bCs w:val="1"/>
          <w:i w:val="0"/>
          <w:iCs w:val="0"/>
          <w:smallCaps w:val="0"/>
          <w:strike w:val="0"/>
          <w:color w:val="232323"/>
          <w:sz w:val="19"/>
          <w:szCs w:val="19"/>
          <w:u w:val="none"/>
          <w:shd w:fill="auto" w:val="clear"/>
          <w:vertAlign w:val="baseline"/>
          <w:rtl w:val="0"/>
        </w:rPr>
        <w:t xml:space="preserve">BE IT FURTHER RESOLVED, </w:t>
      </w:r>
      <w:r w:rsidDel="00000000" w:rsidR="00000000" w:rsidRPr="00000000">
        <w:rPr>
          <w:rFonts w:ascii="Liberation Sans" w:cs="Liberation Sans" w:eastAsia="Liberation Sans" w:hAnsi="Liberation Sans"/>
          <w:b w:val="0"/>
          <w:bCs w:val="0"/>
          <w:i w:val="0"/>
          <w:iCs w:val="0"/>
          <w:smallCaps w:val="0"/>
          <w:strike w:val="0"/>
          <w:color w:val="232323"/>
          <w:sz w:val="19"/>
          <w:szCs w:val="19"/>
          <w:u w:val="none"/>
          <w:shd w:fill="auto" w:val="clear"/>
          <w:vertAlign w:val="baseline"/>
          <w:rtl w:val="0"/>
        </w:rPr>
        <w:t xml:space="preserve">that the Audit &amp; Finance Committee Charter presented to the Board is adopted effective Sep</w:t>
      </w:r>
      <w:r w:rsidDel="00000000" w:rsidR="00000000" w:rsidRPr="00000000">
        <w:rPr>
          <w:sz w:val="19"/>
          <w:szCs w:val="19"/>
          <w:rtl w:val="0"/>
        </w:rPr>
        <w:t xml:space="preserve">tember 2, 2026 </w:t>
      </w:r>
      <w:r w:rsidDel="00000000" w:rsidR="00000000" w:rsidRPr="00000000">
        <w:rPr>
          <w:rFonts w:ascii="Liberation Sans" w:cs="Liberation Sans" w:eastAsia="Liberation Sans" w:hAnsi="Liberation Sans"/>
          <w:b w:val="0"/>
          <w:bCs w:val="0"/>
          <w:i w:val="0"/>
          <w:iCs w:val="0"/>
          <w:smallCaps w:val="0"/>
          <w:strike w:val="0"/>
          <w:color w:val="232323"/>
          <w:sz w:val="19"/>
          <w:szCs w:val="19"/>
          <w:u w:val="none"/>
          <w:shd w:fill="auto" w:val="clear"/>
          <w:vertAlign w:val="baseline"/>
          <w:rtl w:val="0"/>
        </w:rPr>
        <w:t xml:space="preserve"> and</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2.00000000000003" w:lineRule="auto"/>
        <w:ind w:left="0" w:right="0" w:firstLine="0"/>
        <w:jc w:val="left"/>
        <w:rPr>
          <w:rFonts w:ascii="Liberation Sans" w:cs="Liberation Sans" w:eastAsia="Liberation Sans" w:hAnsi="Liberation Sans"/>
          <w:b w:val="0"/>
          <w:bCs w:val="0"/>
          <w:i w:val="0"/>
          <w:iCs w:val="0"/>
          <w:smallCaps w:val="0"/>
          <w:strike w:val="0"/>
          <w:color w:val="232323"/>
          <w:sz w:val="19"/>
          <w:szCs w:val="19"/>
          <w:u w:val="none"/>
          <w:shd w:fill="auto" w:val="clear"/>
          <w:vertAlign w:val="baseline"/>
        </w:rPr>
      </w:pPr>
      <w:r w:rsidDel="00000000" w:rsidR="00000000" w:rsidRPr="00000000">
        <w:rPr>
          <w:rFonts w:ascii="Liberation Sans" w:cs="Liberation Sans" w:eastAsia="Liberation Sans" w:hAnsi="Liberation Sans"/>
          <w:b w:val="1"/>
          <w:bCs w:val="1"/>
          <w:i w:val="0"/>
          <w:iCs w:val="0"/>
          <w:smallCaps w:val="0"/>
          <w:strike w:val="0"/>
          <w:color w:val="232323"/>
          <w:sz w:val="19"/>
          <w:szCs w:val="19"/>
          <w:u w:val="none"/>
          <w:shd w:fill="auto" w:val="clear"/>
          <w:vertAlign w:val="baseline"/>
          <w:rtl w:val="0"/>
        </w:rPr>
        <w:t xml:space="preserve">BE IT FURTHER RESOLVED, </w:t>
      </w:r>
      <w:r w:rsidDel="00000000" w:rsidR="00000000" w:rsidRPr="00000000">
        <w:rPr>
          <w:rFonts w:ascii="Liberation Sans" w:cs="Liberation Sans" w:eastAsia="Liberation Sans" w:hAnsi="Liberation Sans"/>
          <w:b w:val="0"/>
          <w:bCs w:val="0"/>
          <w:i w:val="0"/>
          <w:iCs w:val="0"/>
          <w:smallCaps w:val="0"/>
          <w:strike w:val="0"/>
          <w:color w:val="232323"/>
          <w:sz w:val="19"/>
          <w:szCs w:val="19"/>
          <w:u w:val="none"/>
          <w:shd w:fill="auto" w:val="clear"/>
          <w:vertAlign w:val="baseline"/>
          <w:rtl w:val="0"/>
        </w:rPr>
        <w:t xml:space="preserve">that each Committee shall review its Charter at least annually and recommend any needed revisions to the Board.</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Liberation Sans" w:cs="Liberation Sans" w:eastAsia="Liberation Sans" w:hAnsi="Liberation Sans"/>
          <w:b w:val="0"/>
          <w:bCs w:val="0"/>
          <w:i w:val="0"/>
          <w:iCs w:val="0"/>
          <w:smallCaps w:val="0"/>
          <w:strike w:val="0"/>
          <w:color w:val="5f5f5f"/>
          <w:sz w:val="17"/>
          <w:szCs w:val="17"/>
          <w:u w:val="none"/>
          <w:shd w:fill="auto" w:val="clear"/>
          <w:vertAlign w:val="baseline"/>
        </w:rPr>
      </w:pPr>
      <w:r w:rsidDel="00000000" w:rsidR="00000000" w:rsidRPr="00000000">
        <w:rPr>
          <w:rFonts w:ascii="Liberation Sans" w:cs="Liberation Sans" w:eastAsia="Liberation Sans" w:hAnsi="Liberation Sans"/>
          <w:b w:val="0"/>
          <w:bCs w:val="0"/>
          <w:i w:val="1"/>
          <w:iCs w:val="1"/>
          <w:smallCaps w:val="0"/>
          <w:strike w:val="0"/>
          <w:color w:val="5f5f5f"/>
          <w:sz w:val="17"/>
          <w:szCs w:val="17"/>
          <w:u w:val="none"/>
          <w:shd w:fill="auto" w:val="clear"/>
          <w:vertAlign w:val="baseline"/>
          <w:rtl w:val="0"/>
        </w:rPr>
        <w:t xml:space="preserve">Adopted by the Board of Directors on Septembe</w:t>
      </w:r>
      <w:r w:rsidDel="00000000" w:rsidR="00000000" w:rsidRPr="00000000">
        <w:rPr>
          <w:i w:val="1"/>
          <w:iCs w:val="1"/>
          <w:color w:val="5f5f5f"/>
          <w:sz w:val="17"/>
          <w:szCs w:val="17"/>
          <w:rtl w:val="0"/>
        </w:rPr>
        <w:t xml:space="preserve">r 2, 2026 </w:t>
      </w:r>
      <w:r w:rsidDel="00000000" w:rsidR="00000000" w:rsidRPr="00000000">
        <w:rPr>
          <w:rFonts w:ascii="Liberation Sans" w:cs="Liberation Sans" w:eastAsia="Liberation Sans" w:hAnsi="Liberation Sans"/>
          <w:b w:val="0"/>
          <w:bCs w:val="0"/>
          <w:i w:val="1"/>
          <w:iCs w:val="1"/>
          <w:smallCaps w:val="0"/>
          <w:strike w:val="0"/>
          <w:color w:val="5f5f5f"/>
          <w:sz w:val="17"/>
          <w:szCs w:val="17"/>
          <w:u w:val="none"/>
          <w:shd w:fill="auto" w:val="clear"/>
          <w:vertAlign w:val="baseline"/>
          <w:rtl w:val="0"/>
        </w:rPr>
        <w:t xml:space="preserve">.</w:t>
      </w:r>
      <w:r w:rsidDel="00000000" w:rsidR="00000000" w:rsidRPr="00000000">
        <w:rPr>
          <w:rtl w:val="0"/>
        </w:rPr>
      </w:r>
    </w:p>
    <w:tbl>
      <w:tblPr>
        <w:tblStyle w:val="Table2"/>
        <w:tblW w:w="1016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83"/>
        <w:gridCol w:w="5083"/>
        <w:tblGridChange w:id="0">
          <w:tblGrid>
            <w:gridCol w:w="5083"/>
            <w:gridCol w:w="5083"/>
          </w:tblGrid>
        </w:tblGridChange>
      </w:tblGrid>
      <w:tr>
        <w:trPr>
          <w:cantSplit w:val="1"/>
          <w:tblHeader w:val="1"/>
        </w:trPr>
        <w:tc>
          <w:tcPr>
            <w:shd w:fill="1f3752" w:val="clear"/>
            <w:tcMar>
              <w:top w:w="80.0" w:type="dxa"/>
              <w:bottom w:w="80.0" w:type="dxa"/>
            </w:tcMar>
            <w:vAlign w:val="center"/>
          </w:tcPr>
          <w:p w:rsidR="00000000" w:rsidDel="00000000" w:rsidP="00000000" w:rsidRDefault="00000000" w:rsidRPr="00000000" w14:paraId="00000043">
            <w:pPr>
              <w:spacing w:after="0" w:line="240" w:lineRule="auto"/>
              <w:jc w:val="center"/>
              <w:rPr/>
            </w:pPr>
            <w:r w:rsidDel="00000000" w:rsidR="00000000" w:rsidRPr="00000000">
              <w:rPr>
                <w:rFonts w:ascii="Liberation Sans" w:cs="Liberation Sans" w:eastAsia="Liberation Sans" w:hAnsi="Liberation Sans"/>
                <w:b w:val="1"/>
                <w:bCs w:val="1"/>
                <w:color w:val="ffffff"/>
                <w:sz w:val="17"/>
                <w:szCs w:val="17"/>
                <w:rtl w:val="0"/>
              </w:rPr>
              <w:t xml:space="preserve">Board action</w:t>
            </w:r>
            <w:r w:rsidDel="00000000" w:rsidR="00000000" w:rsidRPr="00000000">
              <w:rPr>
                <w:rtl w:val="0"/>
              </w:rPr>
            </w:r>
          </w:p>
        </w:tc>
        <w:tc>
          <w:tcPr>
            <w:shd w:fill="1f3752" w:val="clear"/>
            <w:tcMar>
              <w:top w:w="80.0" w:type="dxa"/>
              <w:bottom w:w="80.0" w:type="dxa"/>
            </w:tcMar>
            <w:vAlign w:val="center"/>
          </w:tcPr>
          <w:p w:rsidR="00000000" w:rsidDel="00000000" w:rsidP="00000000" w:rsidRDefault="00000000" w:rsidRPr="00000000" w14:paraId="00000044">
            <w:pPr>
              <w:spacing w:after="0" w:line="240" w:lineRule="auto"/>
              <w:jc w:val="center"/>
              <w:rPr/>
            </w:pPr>
            <w:r w:rsidDel="00000000" w:rsidR="00000000" w:rsidRPr="00000000">
              <w:rPr>
                <w:rFonts w:ascii="Liberation Sans" w:cs="Liberation Sans" w:eastAsia="Liberation Sans" w:hAnsi="Liberation Sans"/>
                <w:b w:val="1"/>
                <w:bCs w:val="1"/>
                <w:color w:val="ffffff"/>
                <w:sz w:val="17"/>
                <w:szCs w:val="17"/>
                <w:rtl w:val="0"/>
              </w:rPr>
              <w:t xml:space="preserve">Vote / certification</w:t>
            </w:r>
            <w:r w:rsidDel="00000000" w:rsidR="00000000" w:rsidRPr="00000000">
              <w:rPr>
                <w:rtl w:val="0"/>
              </w:rPr>
            </w:r>
          </w:p>
        </w:tc>
      </w:tr>
      <w:tr>
        <w:trPr>
          <w:cantSplit w:val="1"/>
          <w:tblHeader w:val="0"/>
        </w:trPr>
        <w:tc>
          <w:tcPr>
            <w:tcMar>
              <w:top w:w="80.0" w:type="dxa"/>
              <w:bottom w:w="80.0" w:type="dxa"/>
            </w:tcMar>
            <w:vAlign w:val="center"/>
          </w:tcPr>
          <w:p w:rsidR="00000000" w:rsidDel="00000000" w:rsidP="00000000" w:rsidRDefault="00000000" w:rsidRPr="00000000" w14:paraId="00000045">
            <w:pPr>
              <w:spacing w:after="0" w:line="240" w:lineRule="auto"/>
              <w:rPr/>
            </w:pPr>
            <w:r w:rsidDel="00000000" w:rsidR="00000000" w:rsidRPr="00000000">
              <w:rPr>
                <w:rFonts w:ascii="Liberation Sans" w:cs="Liberation Sans" w:eastAsia="Liberation Sans" w:hAnsi="Liberation Sans"/>
                <w:sz w:val="17"/>
                <w:szCs w:val="17"/>
                <w:rtl w:val="0"/>
              </w:rPr>
              <w:t xml:space="preserve">Motion by: ___MIchele___________________________</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46">
            <w:pPr>
              <w:spacing w:after="0" w:line="240" w:lineRule="auto"/>
              <w:rPr/>
            </w:pPr>
            <w:r w:rsidDel="00000000" w:rsidR="00000000" w:rsidRPr="00000000">
              <w:rPr>
                <w:rFonts w:ascii="Liberation Sans" w:cs="Liberation Sans" w:eastAsia="Liberation Sans" w:hAnsi="Liberation Sans"/>
                <w:sz w:val="17"/>
                <w:szCs w:val="17"/>
                <w:rtl w:val="0"/>
              </w:rPr>
              <w:t xml:space="preserve">Vote: ______9-0________________________</w:t>
            </w:r>
            <w:r w:rsidDel="00000000" w:rsidR="00000000" w:rsidRPr="00000000">
              <w:rPr>
                <w:rtl w:val="0"/>
              </w:rPr>
            </w:r>
          </w:p>
        </w:tc>
      </w:tr>
      <w:tr>
        <w:trPr>
          <w:cantSplit w:val="1"/>
          <w:tblHeader w:val="0"/>
        </w:trPr>
        <w:tc>
          <w:tcPr>
            <w:tcMar>
              <w:top w:w="80.0" w:type="dxa"/>
              <w:bottom w:w="80.0" w:type="dxa"/>
            </w:tcMar>
            <w:vAlign w:val="center"/>
          </w:tcPr>
          <w:p w:rsidR="00000000" w:rsidDel="00000000" w:rsidP="00000000" w:rsidRDefault="00000000" w:rsidRPr="00000000" w14:paraId="00000047">
            <w:pPr>
              <w:spacing w:after="0" w:line="240" w:lineRule="auto"/>
              <w:rPr/>
            </w:pPr>
            <w:r w:rsidDel="00000000" w:rsidR="00000000" w:rsidRPr="00000000">
              <w:rPr>
                <w:rFonts w:ascii="Liberation Sans" w:cs="Liberation Sans" w:eastAsia="Liberation Sans" w:hAnsi="Liberation Sans"/>
                <w:sz w:val="17"/>
                <w:szCs w:val="17"/>
                <w:rtl w:val="0"/>
              </w:rPr>
              <w:t xml:space="preserve">Second by: ___John___________________________</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48">
            <w:pPr>
              <w:spacing w:after="0" w:line="240" w:lineRule="auto"/>
              <w:rPr/>
            </w:pPr>
            <w:r w:rsidDel="00000000" w:rsidR="00000000" w:rsidRPr="00000000">
              <w:rPr>
                <w:rFonts w:ascii="Liberation Sans" w:cs="Liberation Sans" w:eastAsia="Liberation Sans" w:hAnsi="Liberation Sans"/>
                <w:sz w:val="17"/>
                <w:szCs w:val="17"/>
                <w:rtl w:val="0"/>
              </w:rPr>
              <w:t xml:space="preserve">Secretary certification: ______________________________</w:t>
            </w:r>
            <w:r w:rsidDel="00000000" w:rsidR="00000000" w:rsidRPr="00000000">
              <w:rPr>
                <w:rtl w:val="0"/>
              </w:rPr>
            </w:r>
          </w:p>
        </w:tc>
      </w:tr>
    </w:tbl>
    <w:p w:rsidR="00000000" w:rsidDel="00000000" w:rsidP="00000000" w:rsidRDefault="00000000" w:rsidRPr="00000000" w14:paraId="00000049">
      <w:pPr>
        <w:spacing w:after="20" w:lineRule="auto"/>
        <w:rPr/>
      </w:pPr>
      <w:r w:rsidDel="00000000" w:rsidR="00000000" w:rsidRPr="00000000">
        <w:rPr>
          <w:rtl w:val="0"/>
        </w:rPr>
      </w:r>
    </w:p>
    <w:sectPr>
      <w:footerReference r:id="rId7" w:type="default"/>
      <w:pgSz w:h="15840" w:w="12240" w:orient="portrait"/>
      <w:pgMar w:bottom="936" w:top="936" w:left="1037" w:right="103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Liberation San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Liberation Sans" w:cs="Liberation Sans" w:eastAsia="Liberation Sans" w:hAnsi="Liberation Sans"/>
        <w:b w:val="0"/>
        <w:bCs w:val="0"/>
        <w:i w:val="0"/>
        <w:iCs w:val="0"/>
        <w:smallCaps w:val="0"/>
        <w:strike w:val="0"/>
        <w:color w:val="232323"/>
        <w:sz w:val="20"/>
        <w:szCs w:val="20"/>
        <w:u w:val="none"/>
        <w:shd w:fill="auto" w:val="clear"/>
        <w:vertAlign w:val="baseline"/>
      </w:rPr>
    </w:pPr>
    <w:r w:rsidDel="00000000" w:rsidR="00000000" w:rsidRPr="00000000">
      <w:rPr>
        <w:rFonts w:ascii="Liberation Sans" w:cs="Liberation Sans" w:eastAsia="Liberation Sans" w:hAnsi="Liberation Sans"/>
        <w:b w:val="0"/>
        <w:bCs w:val="0"/>
        <w:i w:val="0"/>
        <w:iCs w:val="0"/>
        <w:smallCaps w:val="0"/>
        <w:strike w:val="0"/>
        <w:color w:val="5f5f5f"/>
        <w:sz w:val="16"/>
        <w:szCs w:val="16"/>
        <w:u w:val="none"/>
        <w:shd w:fill="auto" w:val="clear"/>
        <w:vertAlign w:val="baseline"/>
        <w:rtl w:val="0"/>
      </w:rPr>
      <w:t xml:space="preserve">1000 Islands Regional Local Development Corporation | Agenda Item 11 | Page </w:t>
    </w:r>
    <w:r w:rsidDel="00000000" w:rsidR="00000000" w:rsidRPr="00000000">
      <w:rPr>
        <w:rFonts w:ascii="Liberation Sans" w:cs="Liberation Sans" w:eastAsia="Liberation Sans" w:hAnsi="Liberation Sans"/>
        <w:b w:val="0"/>
        <w:bCs w:val="0"/>
        <w:i w:val="0"/>
        <w:iCs w:val="0"/>
        <w:smallCaps w:val="0"/>
        <w:strike w:val="0"/>
        <w:color w:val="232323"/>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iberation Sans" w:cs="Liberation Sans" w:eastAsia="Liberation Sans" w:hAnsi="Liberation Sans"/>
        <w:color w:val="232323"/>
        <w:lang w:val="en"/>
      </w:rPr>
    </w:rPrDefault>
    <w:pPrDefault>
      <w:pPr>
        <w:spacing w:after="10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40" w:before="200" w:lineRule="auto"/>
    </w:pPr>
    <w:rPr>
      <w:rFonts w:ascii="Liberation Sans" w:cs="Liberation Sans" w:eastAsia="Liberation Sans" w:hAnsi="Liberation Sans"/>
      <w:b w:val="1"/>
      <w:bCs w:val="1"/>
      <w:color w:val="1f3752"/>
      <w:sz w:val="32"/>
      <w:szCs w:val="32"/>
    </w:rPr>
  </w:style>
  <w:style w:type="paragraph" w:styleId="Heading2">
    <w:name w:val="heading 2"/>
    <w:basedOn w:val="Normal"/>
    <w:next w:val="Normal"/>
    <w:pPr>
      <w:keepNext w:val="1"/>
      <w:keepLines w:val="1"/>
      <w:spacing w:after="100" w:before="160" w:lineRule="auto"/>
    </w:pPr>
    <w:rPr>
      <w:rFonts w:ascii="Liberation Sans" w:cs="Liberation Sans" w:eastAsia="Liberation Sans" w:hAnsi="Liberation Sans"/>
      <w:b w:val="1"/>
      <w:bCs w:val="1"/>
      <w:color w:val="416382"/>
      <w:sz w:val="25"/>
      <w:szCs w:val="25"/>
    </w:rPr>
  </w:style>
  <w:style w:type="paragraph" w:styleId="Heading3">
    <w:name w:val="heading 3"/>
    <w:basedOn w:val="Normal"/>
    <w:next w:val="Normal"/>
    <w:pPr>
      <w:keepNext w:val="1"/>
      <w:keepLines w:val="1"/>
      <w:spacing w:after="60" w:before="120" w:lineRule="auto"/>
    </w:pPr>
    <w:rPr>
      <w:rFonts w:ascii="Liberation Sans" w:cs="Liberation Sans" w:eastAsia="Liberation Sans" w:hAnsi="Liberation Sans"/>
      <w:b w:val="1"/>
      <w:bCs w:val="1"/>
      <w:color w:val="1f3752"/>
      <w:sz w:val="21"/>
      <w:szCs w:val="21"/>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160" w:before="0" w:line="240" w:lineRule="auto"/>
    </w:pPr>
    <w:rPr>
      <w:rFonts w:ascii="Liberation Sans" w:cs="Liberation Sans" w:eastAsia="Liberation Sans" w:hAnsi="Liberation Sans"/>
      <w:b w:val="1"/>
      <w:bCs w:val="1"/>
      <w:color w:val="1f3752"/>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mallNote" w:customStyle="1">
    <w:name w:val="Small Note"/>
    <w:pPr>
      <w:spacing w:after="60" w:line="240" w:lineRule="auto"/>
    </w:pPr>
    <w:rPr>
      <w:rFonts w:ascii="Liberation Sans" w:eastAsia="Liberation Sans" w:hAnsi="Liberation Sans"/>
      <w:color w:val="5f5f5f"/>
      <w:sz w:val="17"/>
    </w:rPr>
  </w:style>
  <w:style w:type="paragraph" w:styleId="Resolution" w:customStyle="1">
    <w:name w:val="Resolution"/>
    <w:pPr>
      <w:spacing w:after="120" w:line="252" w:lineRule="auto"/>
    </w:pPr>
    <w:rPr>
      <w:rFonts w:ascii="Liberation Sans" w:eastAsia="Liberation Sans" w:hAnsi="Liberation Sans"/>
      <w:color w:val="232323"/>
      <w:sz w:val="19"/>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ndOXKLwIG8mIFkAUpM8O8eOsw==">CgMxLjA4AHIhMS01U3VtWVhhRkZFZ1NQWTBwYi1OMVRnTkc3VkVEb25E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