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Fonts w:ascii="Play" w:cs="Play" w:eastAsia="Play" w:hAnsi="Play"/>
          <w:b w:val="1"/>
          <w:bCs w:val="1"/>
          <w:color w:val="18325b"/>
          <w:sz w:val="32"/>
          <w:szCs w:val="32"/>
          <w:rtl w:val="0"/>
        </w:rPr>
        <w:t xml:space="preserve">1000 ISLANDS REGIONAL</w:t>
        <w:br w:type="textWrapping"/>
        <w:t xml:space="preserve">LOCAL DEVELOPMENT CORPORATION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color w:val="18325b"/>
          <w:sz w:val="28"/>
          <w:szCs w:val="28"/>
          <w:rtl w:val="0"/>
        </w:rPr>
        <w:t xml:space="preserve">FORMAL MISSION STATEMENT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i w:val="1"/>
          <w:iCs w:val="1"/>
          <w:color w:val="5a5a5a"/>
          <w:sz w:val="20"/>
          <w:szCs w:val="20"/>
          <w:rtl w:val="0"/>
        </w:rPr>
        <w:t xml:space="preserve">For Board Consideration and Adoption — September 2, 2026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b w:val="1"/>
          <w:bCs w:val="1"/>
          <w:color w:val="18325b"/>
          <w:sz w:val="24"/>
          <w:szCs w:val="24"/>
          <w:rtl w:val="0"/>
        </w:rPr>
        <w:t xml:space="preserve">Mission Statement</w:t>
      </w:r>
      <w:r w:rsidDel="00000000" w:rsidR="00000000" w:rsidRPr="00000000">
        <w:rPr>
          <w:rtl w:val="0"/>
        </w:rPr>
      </w:r>
    </w:p>
    <w:tbl>
      <w:tblPr>
        <w:tblStyle w:val="Table1"/>
        <w:tblW w:w="9432.0" w:type="dxa"/>
        <w:jc w:val="center"/>
        <w:tblLayout w:type="fixed"/>
        <w:tblLook w:val="0400"/>
      </w:tblPr>
      <w:tblGrid>
        <w:gridCol w:w="9432"/>
        <w:tblGridChange w:id="0">
          <w:tblGrid>
            <w:gridCol w:w="943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18325b" w:space="0" w:sz="10" w:val="single"/>
              <w:left w:color="18325b" w:space="0" w:sz="10" w:val="single"/>
              <w:bottom w:color="18325b" w:space="0" w:sz="10" w:val="single"/>
              <w:right w:color="18325b" w:space="0" w:sz="10" w:val="single"/>
            </w:tcBorders>
            <w:shd w:fill="f3f6fa" w:val="clear"/>
            <w:tcMar>
              <w:top w:w="220.0" w:type="dxa"/>
              <w:left w:w="260.0" w:type="dxa"/>
              <w:bottom w:w="220.0" w:type="dxa"/>
              <w:right w:w="26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spacing w:after="240" w:before="24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The mission of the 1000 Islands Regional Local Development Corporation is to provide leadership and support responsible economic growth throughout the Thousand Islands and North Country Region of New York. </w:t>
            </w:r>
          </w:p>
          <w:p w:rsidR="00000000" w:rsidDel="00000000" w:rsidP="00000000" w:rsidRDefault="00000000" w:rsidRPr="00000000" w14:paraId="00000006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5840" w:w="12240" w:orient="portrait"/>
      <w:pgMar w:bottom="1008" w:top="1008" w:left="1224" w:right="122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6e6e6e"/>
        <w:sz w:val="16"/>
        <w:szCs w:val="16"/>
        <w:u w:val="none"/>
        <w:shd w:fill="auto" w:val="clear"/>
        <w:vertAlign w:val="baseline"/>
        <w:rtl w:val="0"/>
      </w:rPr>
      <w:t xml:space="preserve">1000 Islands Regional Local Development Corporation | Formal Mission Statement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OWuac5ubDsz8Gx8lYqLTlYcn8Q==">CgMxLjA4AHIhMW4zNXZJdjVzZjZDeVZpVVc3MDhhNDdpNTlwZ1RlUmhY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2026-08-26T13:37:00Z</dcterms:created>
  <dc:creator>python-docx</dc:creator>
</cp:coreProperties>
</file>